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7CC" w:rsidRDefault="004B47CC">
      <w:pPr>
        <w:tabs>
          <w:tab w:val="left" w:pos="7797"/>
        </w:tabs>
        <w:adjustRightInd w:val="0"/>
        <w:snapToGrid w:val="0"/>
        <w:spacing w:line="600" w:lineRule="atLeast"/>
        <w:jc w:val="center"/>
        <w:rPr>
          <w:rFonts w:ascii="方正小标宋简体" w:eastAsia="方正小标宋简体" w:hAnsi="宋体"/>
          <w:sz w:val="44"/>
          <w:szCs w:val="44"/>
        </w:rPr>
      </w:pPr>
    </w:p>
    <w:p w:rsidR="004B47CC" w:rsidRDefault="004B47CC">
      <w:pPr>
        <w:tabs>
          <w:tab w:val="left" w:pos="7797"/>
        </w:tabs>
        <w:adjustRightInd w:val="0"/>
        <w:snapToGrid w:val="0"/>
        <w:spacing w:line="600" w:lineRule="atLeast"/>
        <w:jc w:val="center"/>
        <w:rPr>
          <w:rFonts w:ascii="方正小标宋简体" w:eastAsia="方正小标宋简体" w:hAnsi="宋体"/>
          <w:sz w:val="44"/>
          <w:szCs w:val="44"/>
        </w:rPr>
      </w:pPr>
    </w:p>
    <w:p w:rsidR="004B47CC" w:rsidRDefault="004B47CC">
      <w:pPr>
        <w:tabs>
          <w:tab w:val="left" w:pos="7797"/>
        </w:tabs>
        <w:adjustRightInd w:val="0"/>
        <w:snapToGrid w:val="0"/>
        <w:spacing w:line="600" w:lineRule="atLeast"/>
        <w:jc w:val="center"/>
        <w:rPr>
          <w:rFonts w:ascii="方正小标宋简体" w:eastAsia="方正小标宋简体" w:hAnsi="宋体"/>
          <w:sz w:val="44"/>
          <w:szCs w:val="44"/>
        </w:rPr>
      </w:pPr>
    </w:p>
    <w:p w:rsidR="004B47CC" w:rsidRDefault="004B47CC">
      <w:pPr>
        <w:tabs>
          <w:tab w:val="left" w:pos="7797"/>
        </w:tabs>
        <w:adjustRightInd w:val="0"/>
        <w:snapToGrid w:val="0"/>
        <w:spacing w:line="600" w:lineRule="atLeast"/>
        <w:jc w:val="center"/>
        <w:rPr>
          <w:rFonts w:ascii="方正小标宋简体" w:eastAsia="方正小标宋简体" w:hAnsi="宋体"/>
          <w:sz w:val="44"/>
          <w:szCs w:val="44"/>
        </w:rPr>
      </w:pPr>
    </w:p>
    <w:p w:rsidR="004B47CC" w:rsidRDefault="00EA53EA">
      <w:pPr>
        <w:widowControl/>
        <w:shd w:val="clear" w:color="auto" w:fill="FFFFFF"/>
        <w:adjustRightInd w:val="0"/>
        <w:snapToGrid w:val="0"/>
        <w:spacing w:line="540" w:lineRule="atLeast"/>
        <w:jc w:val="center"/>
        <w:rPr>
          <w:rFonts w:ascii="宋体" w:eastAsia="宋体" w:hAnsi="宋体" w:cs="宋体"/>
          <w:kern w:val="0"/>
          <w:sz w:val="96"/>
          <w:szCs w:val="96"/>
        </w:rPr>
      </w:pPr>
      <w:r>
        <w:rPr>
          <w:rFonts w:ascii="宋体" w:eastAsia="宋体" w:hAnsi="宋体" w:cs="宋体" w:hint="eastAsia"/>
          <w:b/>
          <w:color w:val="FF0000"/>
          <w:spacing w:val="40"/>
          <w:w w:val="90"/>
          <w:kern w:val="15"/>
          <w:sz w:val="96"/>
          <w:szCs w:val="96"/>
        </w:rPr>
        <w:t>福建省教育厅文件</w:t>
      </w:r>
    </w:p>
    <w:p w:rsidR="004B47CC" w:rsidRDefault="004B47CC">
      <w:pPr>
        <w:adjustRightInd w:val="0"/>
        <w:snapToGrid w:val="0"/>
        <w:spacing w:line="540" w:lineRule="atLeast"/>
        <w:jc w:val="center"/>
        <w:rPr>
          <w:rFonts w:ascii="仿宋_GB2312" w:eastAsia="仿宋_GB2312" w:hAnsi="华文仿宋"/>
          <w:sz w:val="32"/>
          <w:szCs w:val="32"/>
        </w:rPr>
      </w:pPr>
    </w:p>
    <w:p w:rsidR="004B47CC" w:rsidRDefault="00EA53EA">
      <w:pPr>
        <w:adjustRightInd w:val="0"/>
        <w:snapToGrid w:val="0"/>
        <w:spacing w:line="580" w:lineRule="atLeast"/>
        <w:jc w:val="center"/>
        <w:rPr>
          <w:rFonts w:ascii="仿宋_GB2312" w:eastAsia="仿宋_GB2312"/>
          <w:sz w:val="32"/>
          <w:szCs w:val="32"/>
        </w:rPr>
      </w:pPr>
      <w:bookmarkStart w:id="0" w:name="文件编号"/>
      <w:r>
        <w:rPr>
          <w:rFonts w:ascii="仿宋_GB2312" w:eastAsia="仿宋_GB2312" w:hAnsi="华文仿宋" w:hint="eastAsia"/>
          <w:sz w:val="32"/>
          <w:szCs w:val="32"/>
        </w:rPr>
        <w:t>闽教学〔</w:t>
      </w:r>
      <w:r>
        <w:rPr>
          <w:rFonts w:ascii="仿宋_GB2312" w:eastAsia="仿宋_GB2312" w:hAnsi="华文仿宋"/>
          <w:sz w:val="32"/>
          <w:szCs w:val="32"/>
        </w:rPr>
        <w:t>201</w:t>
      </w:r>
      <w:r>
        <w:rPr>
          <w:rFonts w:ascii="仿宋_GB2312" w:eastAsia="仿宋_GB2312" w:hAnsi="华文仿宋" w:hint="eastAsia"/>
          <w:sz w:val="32"/>
          <w:szCs w:val="32"/>
        </w:rPr>
        <w:t>9</w:t>
      </w:r>
      <w:r>
        <w:rPr>
          <w:rFonts w:ascii="仿宋_GB2312" w:eastAsia="仿宋_GB2312" w:hAnsi="华文仿宋"/>
          <w:sz w:val="32"/>
          <w:szCs w:val="32"/>
        </w:rPr>
        <w:t>〕</w:t>
      </w:r>
      <w:bookmarkEnd w:id="0"/>
      <w:r>
        <w:rPr>
          <w:rFonts w:ascii="仿宋_GB2312" w:eastAsia="仿宋_GB2312" w:hAnsi="华文仿宋" w:hint="eastAsia"/>
          <w:sz w:val="32"/>
          <w:szCs w:val="32"/>
        </w:rPr>
        <w:t xml:space="preserve"> 17</w:t>
      </w:r>
      <w:r>
        <w:rPr>
          <w:rFonts w:ascii="仿宋_GB2312" w:eastAsia="仿宋_GB2312" w:hint="eastAsia"/>
          <w:sz w:val="32"/>
          <w:szCs w:val="32"/>
        </w:rPr>
        <w:t>号</w:t>
      </w:r>
    </w:p>
    <w:p w:rsidR="004B47CC" w:rsidRDefault="004B47CC">
      <w:pPr>
        <w:adjustRightInd w:val="0"/>
        <w:snapToGrid w:val="0"/>
        <w:spacing w:line="540" w:lineRule="atLeast"/>
        <w:jc w:val="center"/>
        <w:rPr>
          <w:rFonts w:ascii="仿宋_GB2312" w:eastAsia="仿宋_GB2312" w:hAnsi="华文仿宋"/>
          <w:sz w:val="32"/>
          <w:szCs w:val="32"/>
        </w:rPr>
      </w:pPr>
    </w:p>
    <w:p w:rsidR="004B47CC" w:rsidRDefault="004B47CC">
      <w:pPr>
        <w:widowControl/>
        <w:shd w:val="clear" w:color="auto" w:fill="FFFFFF"/>
        <w:spacing w:line="540" w:lineRule="exact"/>
        <w:jc w:val="center"/>
        <w:rPr>
          <w:rFonts w:ascii="方正小标宋简体" w:eastAsia="方正小标宋简体" w:hAnsi="方正小标宋简体" w:cs="方正小标宋简体"/>
          <w:kern w:val="0"/>
          <w:sz w:val="44"/>
          <w:szCs w:val="44"/>
        </w:rPr>
      </w:pPr>
      <w:r w:rsidRPr="004B47CC">
        <w:rPr>
          <w:rFonts w:ascii="方正小标宋_GBK" w:eastAsia="方正小标宋_GBK"/>
        </w:rPr>
        <w:pict>
          <v:shapetype id="_x0000_t32" coordsize="21600,21600" o:spt="32" o:oned="t" path="m,l21600,21600e" filled="f">
            <v:path arrowok="t" fillok="f" o:connecttype="none"/>
            <o:lock v:ext="edit" shapetype="t"/>
          </v:shapetype>
          <v:shape id="_x0000_s1026" type="#_x0000_t32" style="position:absolute;left:0;text-align:left;margin-left:-2.25pt;margin-top:-16.9pt;width:435.75pt;height:.05pt;z-index:251686912" o:gfxdata="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V2F&#10;39kAAAAKAQAADwAAAAAAAAABACAAAAAiAAAAZHJzL2Rvd25yZXYueG1sUEsBAhQAFAAAAAgAh07i&#10;QKZZxtboAQAAowMAAA4AAAAAAAAAAQAgAAAAKAEAAGRycy9lMm9Eb2MueG1sUEsFBgAAAAAGAAYA&#10;WQEAAIIFAAAAAA==&#10;" strokecolor="red" strokeweight="2pt"/>
        </w:pict>
      </w:r>
    </w:p>
    <w:p w:rsidR="004B47CC" w:rsidRDefault="00EA53EA">
      <w:pPr>
        <w:pStyle w:val="a5"/>
        <w:widowControl/>
        <w:shd w:val="clear" w:color="auto" w:fill="FFFFFF"/>
        <w:spacing w:before="0" w:beforeAutospacing="0" w:after="0" w:afterAutospacing="0" w:line="58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福建省教育厅</w:t>
      </w:r>
      <w:r>
        <w:rPr>
          <w:rFonts w:ascii="方正小标宋简体" w:eastAsia="方正小标宋简体" w:hAnsi="方正小标宋简体" w:cs="方正小标宋简体" w:hint="eastAsia"/>
          <w:sz w:val="44"/>
          <w:szCs w:val="44"/>
          <w:shd w:val="clear" w:color="auto" w:fill="FFFFFF"/>
        </w:rPr>
        <w:t>关于公布</w:t>
      </w:r>
      <w:r>
        <w:rPr>
          <w:rFonts w:ascii="方正小标宋简体" w:eastAsia="方正小标宋简体" w:hAnsi="方正小标宋简体" w:cs="方正小标宋简体" w:hint="eastAsia"/>
          <w:sz w:val="44"/>
          <w:szCs w:val="44"/>
          <w:shd w:val="clear" w:color="auto" w:fill="FFFFFF"/>
        </w:rPr>
        <w:t>普通</w:t>
      </w:r>
      <w:r>
        <w:rPr>
          <w:rFonts w:ascii="方正小标宋简体" w:eastAsia="方正小标宋简体" w:hAnsi="方正小标宋简体" w:cs="方正小标宋简体" w:hint="eastAsia"/>
          <w:sz w:val="44"/>
          <w:szCs w:val="44"/>
          <w:shd w:val="clear" w:color="auto" w:fill="FFFFFF"/>
        </w:rPr>
        <w:t>高校</w:t>
      </w:r>
      <w:r>
        <w:rPr>
          <w:rFonts w:ascii="方正小标宋简体" w:eastAsia="方正小标宋简体" w:hAnsi="方正小标宋简体" w:cs="方正小标宋简体" w:hint="eastAsia"/>
          <w:sz w:val="44"/>
          <w:szCs w:val="44"/>
          <w:shd w:val="clear" w:color="auto" w:fill="FFFFFF"/>
        </w:rPr>
        <w:t>20</w:t>
      </w:r>
      <w:r>
        <w:rPr>
          <w:rFonts w:ascii="方正小标宋简体" w:eastAsia="方正小标宋简体" w:hAnsi="方正小标宋简体" w:cs="方正小标宋简体" w:hint="eastAsia"/>
          <w:sz w:val="44"/>
          <w:szCs w:val="44"/>
          <w:shd w:val="clear" w:color="auto" w:fill="FFFFFF"/>
        </w:rPr>
        <w:t>21</w:t>
      </w:r>
      <w:r>
        <w:rPr>
          <w:rFonts w:ascii="方正小标宋简体" w:eastAsia="方正小标宋简体" w:hAnsi="方正小标宋简体" w:cs="方正小标宋简体" w:hint="eastAsia"/>
          <w:sz w:val="44"/>
          <w:szCs w:val="44"/>
          <w:shd w:val="clear" w:color="auto" w:fill="FFFFFF"/>
        </w:rPr>
        <w:t>年</w:t>
      </w:r>
    </w:p>
    <w:p w:rsidR="004B47CC" w:rsidRDefault="00EA53EA">
      <w:pPr>
        <w:pStyle w:val="a5"/>
        <w:widowControl/>
        <w:shd w:val="clear" w:color="auto" w:fill="FFFFFF"/>
        <w:spacing w:before="0" w:beforeAutospacing="0" w:after="0" w:afterAutospacing="0" w:line="58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拟在闽招生本科</w:t>
      </w:r>
      <w:r>
        <w:rPr>
          <w:rFonts w:ascii="方正小标宋简体" w:eastAsia="方正小标宋简体" w:hAnsi="方正小标宋简体" w:cs="方正小标宋简体" w:hint="eastAsia"/>
          <w:sz w:val="44"/>
          <w:szCs w:val="44"/>
          <w:shd w:val="clear" w:color="auto" w:fill="FFFFFF"/>
        </w:rPr>
        <w:t>专业选考科目</w:t>
      </w:r>
    </w:p>
    <w:p w:rsidR="004B47CC" w:rsidRDefault="00EA53EA">
      <w:pPr>
        <w:pStyle w:val="a5"/>
        <w:widowControl/>
        <w:shd w:val="clear" w:color="auto" w:fill="FFFFFF"/>
        <w:spacing w:before="0" w:beforeAutospacing="0" w:after="0" w:afterAutospacing="0"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shd w:val="clear" w:color="auto" w:fill="FFFFFF"/>
        </w:rPr>
        <w:t>要求</w:t>
      </w:r>
      <w:r>
        <w:rPr>
          <w:rFonts w:ascii="方正小标宋简体" w:eastAsia="方正小标宋简体" w:hAnsi="方正小标宋简体" w:cs="方正小标宋简体" w:hint="eastAsia"/>
          <w:sz w:val="44"/>
          <w:szCs w:val="44"/>
          <w:shd w:val="clear" w:color="auto" w:fill="FFFFFF"/>
        </w:rPr>
        <w:t>指引</w:t>
      </w:r>
      <w:r>
        <w:rPr>
          <w:rFonts w:ascii="方正小标宋简体" w:eastAsia="方正小标宋简体" w:hAnsi="方正小标宋简体" w:cs="方正小标宋简体" w:hint="eastAsia"/>
          <w:sz w:val="44"/>
          <w:szCs w:val="44"/>
          <w:shd w:val="clear" w:color="auto" w:fill="FFFFFF"/>
        </w:rPr>
        <w:t>的</w:t>
      </w:r>
      <w:r>
        <w:rPr>
          <w:rFonts w:ascii="方正小标宋简体" w:eastAsia="方正小标宋简体" w:hAnsi="方正小标宋简体" w:cs="方正小标宋简体" w:hint="eastAsia"/>
          <w:sz w:val="44"/>
          <w:szCs w:val="44"/>
          <w:shd w:val="clear" w:color="auto" w:fill="FFFFFF"/>
        </w:rPr>
        <w:t>通知</w:t>
      </w:r>
    </w:p>
    <w:p w:rsidR="004B47CC" w:rsidRDefault="004B47CC">
      <w:pPr>
        <w:adjustRightInd w:val="0"/>
        <w:snapToGrid w:val="0"/>
        <w:spacing w:line="580" w:lineRule="atLeast"/>
        <w:rPr>
          <w:rFonts w:ascii="仿宋_GB2312" w:eastAsia="仿宋_GB2312" w:hAnsi="仿宋_GB2312" w:cs="仿宋_GB2312"/>
          <w:sz w:val="32"/>
          <w:szCs w:val="32"/>
        </w:rPr>
      </w:pPr>
    </w:p>
    <w:p w:rsidR="004B47CC" w:rsidRDefault="004B47CC">
      <w:pPr>
        <w:pStyle w:val="a5"/>
        <w:widowControl/>
        <w:shd w:val="clear" w:color="auto" w:fill="FFFFFF"/>
        <w:spacing w:before="0" w:beforeAutospacing="0" w:after="0" w:afterAutospacing="0" w:line="580" w:lineRule="exact"/>
        <w:jc w:val="both"/>
        <w:rPr>
          <w:rFonts w:ascii="仿宋_GB2312" w:eastAsia="仿宋_GB2312" w:cs="仿宋_GB2312"/>
          <w:kern w:val="2"/>
          <w:sz w:val="32"/>
          <w:szCs w:val="32"/>
        </w:rPr>
      </w:pPr>
      <w:fldSimple w:instr=" MERGEFIELD  主送  \* MERGEFORMAT ">
        <w:r w:rsidR="00EA53EA">
          <w:rPr>
            <w:rFonts w:ascii="仿宋_GB2312" w:eastAsia="仿宋_GB2312" w:cs="仿宋_GB2312" w:hint="eastAsia"/>
            <w:kern w:val="2"/>
            <w:sz w:val="32"/>
            <w:szCs w:val="32"/>
          </w:rPr>
          <w:t>各市、县（区）</w:t>
        </w:r>
        <w:r w:rsidR="00EA53EA">
          <w:rPr>
            <w:rFonts w:ascii="仿宋_GB2312" w:eastAsia="仿宋_GB2312" w:cs="仿宋_GB2312" w:hint="eastAsia"/>
            <w:kern w:val="2"/>
            <w:sz w:val="32"/>
            <w:szCs w:val="32"/>
          </w:rPr>
          <w:t>教育局，</w:t>
        </w:r>
        <w:r w:rsidR="00EA53EA">
          <w:rPr>
            <w:rFonts w:ascii="仿宋_GB2312" w:eastAsia="仿宋_GB2312" w:cs="仿宋_GB2312" w:hint="eastAsia"/>
            <w:kern w:val="2"/>
            <w:sz w:val="32"/>
            <w:szCs w:val="32"/>
          </w:rPr>
          <w:t>平潭综合实验区教育局</w:t>
        </w:r>
        <w:r w:rsidR="00EA53EA">
          <w:rPr>
            <w:rFonts w:ascii="仿宋_GB2312" w:eastAsia="仿宋_GB2312" w:cs="仿宋_GB2312" w:hint="eastAsia"/>
            <w:kern w:val="2"/>
            <w:sz w:val="32"/>
            <w:szCs w:val="32"/>
          </w:rPr>
          <w:t>,</w:t>
        </w:r>
        <w:r w:rsidR="00EA53EA">
          <w:rPr>
            <w:rFonts w:ascii="仿宋_GB2312" w:eastAsia="仿宋_GB2312" w:cs="仿宋_GB2312" w:hint="eastAsia"/>
            <w:kern w:val="2"/>
            <w:sz w:val="32"/>
            <w:szCs w:val="32"/>
          </w:rPr>
          <w:t>各高等学校</w:t>
        </w:r>
      </w:fldSimple>
      <w:r w:rsidR="00EA53EA">
        <w:rPr>
          <w:rFonts w:ascii="仿宋_GB2312" w:eastAsia="仿宋_GB2312" w:cs="仿宋_GB2312" w:hint="eastAsia"/>
          <w:kern w:val="2"/>
          <w:sz w:val="32"/>
          <w:szCs w:val="32"/>
        </w:rPr>
        <w:t>、省属中职学校，福州一中、福建师大附中</w:t>
      </w:r>
      <w:r w:rsidR="00EA53EA">
        <w:rPr>
          <w:rFonts w:ascii="仿宋_GB2312" w:eastAsia="仿宋_GB2312" w:cs="仿宋_GB2312" w:hint="eastAsia"/>
          <w:kern w:val="2"/>
          <w:sz w:val="32"/>
          <w:szCs w:val="32"/>
        </w:rPr>
        <w:t>：</w:t>
      </w:r>
      <w:bookmarkStart w:id="1" w:name="Body"/>
      <w:bookmarkEnd w:id="1"/>
    </w:p>
    <w:p w:rsidR="004B47CC" w:rsidRDefault="00EA53EA" w:rsidP="00F12B26">
      <w:pPr>
        <w:widowControl/>
        <w:adjustRightInd w:val="0"/>
        <w:snapToGrid w:val="0"/>
        <w:spacing w:line="580" w:lineRule="exact"/>
        <w:ind w:firstLineChars="200" w:firstLine="640"/>
        <w:textAlignment w:val="top"/>
        <w:rPr>
          <w:rFonts w:ascii="仿宋_GB2312" w:eastAsia="仿宋_GB2312" w:hAnsi="仿宋"/>
          <w:color w:val="0000FF"/>
          <w:sz w:val="32"/>
          <w:szCs w:val="32"/>
        </w:rPr>
      </w:pPr>
      <w:r>
        <w:rPr>
          <w:rFonts w:ascii="仿宋_GB2312" w:eastAsia="仿宋_GB2312" w:cs="仿宋_GB2312"/>
          <w:sz w:val="32"/>
          <w:szCs w:val="32"/>
        </w:rPr>
        <w:t>根据《国务院关于深化考试招生制度改革的实施意见》</w:t>
      </w:r>
      <w:r>
        <w:rPr>
          <w:rFonts w:ascii="仿宋_GB2312" w:eastAsia="仿宋_GB2312" w:cs="仿宋_GB2312"/>
          <w:sz w:val="32"/>
          <w:szCs w:val="32"/>
        </w:rPr>
        <w:t>(</w:t>
      </w:r>
      <w:r>
        <w:rPr>
          <w:rFonts w:ascii="仿宋_GB2312" w:eastAsia="仿宋_GB2312" w:cs="仿宋_GB2312"/>
          <w:sz w:val="32"/>
          <w:szCs w:val="32"/>
        </w:rPr>
        <w:t>国发〔</w:t>
      </w:r>
      <w:r>
        <w:rPr>
          <w:rFonts w:ascii="仿宋_GB2312" w:eastAsia="仿宋_GB2312" w:cs="仿宋_GB2312"/>
          <w:sz w:val="32"/>
          <w:szCs w:val="32"/>
        </w:rPr>
        <w:t>2014</w:t>
      </w:r>
      <w:r>
        <w:rPr>
          <w:rFonts w:ascii="仿宋_GB2312" w:eastAsia="仿宋_GB2312" w:cs="仿宋_GB2312"/>
          <w:sz w:val="32"/>
          <w:szCs w:val="32"/>
        </w:rPr>
        <w:t>〕</w:t>
      </w:r>
      <w:r>
        <w:rPr>
          <w:rFonts w:ascii="仿宋_GB2312" w:eastAsia="仿宋_GB2312" w:cs="仿宋_GB2312"/>
          <w:sz w:val="32"/>
          <w:szCs w:val="32"/>
        </w:rPr>
        <w:t>35</w:t>
      </w:r>
      <w:r>
        <w:rPr>
          <w:rFonts w:ascii="仿宋_GB2312" w:eastAsia="仿宋_GB2312" w:cs="仿宋_GB2312"/>
          <w:sz w:val="32"/>
          <w:szCs w:val="32"/>
        </w:rPr>
        <w:t>号</w:t>
      </w:r>
      <w:r>
        <w:rPr>
          <w:rFonts w:ascii="仿宋_GB2312" w:eastAsia="仿宋_GB2312" w:cs="仿宋_GB2312"/>
          <w:sz w:val="32"/>
          <w:szCs w:val="32"/>
        </w:rPr>
        <w:t>)</w:t>
      </w:r>
      <w:r>
        <w:rPr>
          <w:rFonts w:ascii="仿宋_GB2312" w:eastAsia="仿宋_GB2312" w:cs="仿宋_GB2312"/>
          <w:sz w:val="32"/>
          <w:szCs w:val="32"/>
        </w:rPr>
        <w:t>和</w:t>
      </w:r>
      <w:r>
        <w:rPr>
          <w:rFonts w:ascii="仿宋_GB2312" w:eastAsia="仿宋_GB2312" w:cs="仿宋_GB2312" w:hint="eastAsia"/>
          <w:sz w:val="32"/>
          <w:szCs w:val="32"/>
        </w:rPr>
        <w:t>《福建省深化高等学校考试招生综合改革实施方案》（闽政〔</w:t>
      </w:r>
      <w:r>
        <w:rPr>
          <w:rFonts w:ascii="仿宋_GB2312" w:eastAsia="仿宋_GB2312" w:cs="仿宋_GB2312" w:hint="eastAsia"/>
          <w:sz w:val="32"/>
          <w:szCs w:val="32"/>
        </w:rPr>
        <w:t>2019</w:t>
      </w:r>
      <w:r>
        <w:rPr>
          <w:rFonts w:ascii="仿宋_GB2312" w:eastAsia="仿宋_GB2312" w:cs="仿宋_GB2312" w:hint="eastAsia"/>
          <w:sz w:val="32"/>
          <w:szCs w:val="32"/>
        </w:rPr>
        <w:t>〕</w:t>
      </w:r>
      <w:r>
        <w:rPr>
          <w:rFonts w:ascii="仿宋_GB2312" w:eastAsia="仿宋_GB2312" w:cs="仿宋_GB2312" w:hint="eastAsia"/>
          <w:sz w:val="32"/>
          <w:szCs w:val="32"/>
        </w:rPr>
        <w:t>5</w:t>
      </w:r>
      <w:r>
        <w:rPr>
          <w:rFonts w:ascii="仿宋_GB2312" w:eastAsia="仿宋_GB2312" w:cs="仿宋_GB2312" w:hint="eastAsia"/>
          <w:sz w:val="32"/>
          <w:szCs w:val="32"/>
        </w:rPr>
        <w:t>号）</w:t>
      </w:r>
      <w:r>
        <w:rPr>
          <w:rFonts w:ascii="仿宋_GB2312" w:eastAsia="仿宋_GB2312" w:cs="仿宋_GB2312"/>
          <w:sz w:val="32"/>
          <w:szCs w:val="32"/>
        </w:rPr>
        <w:t>精神，</w:t>
      </w:r>
      <w:r>
        <w:rPr>
          <w:rFonts w:ascii="仿宋_GB2312" w:eastAsia="仿宋_GB2312" w:cs="仿宋_GB2312" w:hint="eastAsia"/>
          <w:sz w:val="32"/>
          <w:szCs w:val="32"/>
        </w:rPr>
        <w:t>按照教育部有关意见和</w:t>
      </w:r>
      <w:r>
        <w:rPr>
          <w:rFonts w:ascii="仿宋_GB2312" w:eastAsia="仿宋_GB2312" w:cs="仿宋_GB2312" w:hint="eastAsia"/>
          <w:sz w:val="32"/>
          <w:szCs w:val="32"/>
        </w:rPr>
        <w:t>我省高考综合改革有关要求，</w:t>
      </w:r>
      <w:r>
        <w:rPr>
          <w:rFonts w:ascii="仿宋_GB2312" w:eastAsia="仿宋_GB2312" w:cs="仿宋_GB2312" w:hint="eastAsia"/>
          <w:sz w:val="32"/>
          <w:szCs w:val="32"/>
        </w:rPr>
        <w:t>各高校</w:t>
      </w:r>
      <w:r>
        <w:rPr>
          <w:rFonts w:ascii="仿宋_GB2312" w:eastAsia="仿宋_GB2312" w:cs="仿宋_GB2312" w:hint="eastAsia"/>
          <w:sz w:val="32"/>
          <w:szCs w:val="32"/>
        </w:rPr>
        <w:t>在</w:t>
      </w:r>
      <w:r>
        <w:rPr>
          <w:rFonts w:ascii="仿宋_GB2312" w:eastAsia="仿宋_GB2312" w:hint="eastAsia"/>
          <w:sz w:val="32"/>
          <w:szCs w:val="32"/>
        </w:rPr>
        <w:t>广泛征求意见</w:t>
      </w:r>
      <w:r>
        <w:rPr>
          <w:rFonts w:ascii="仿宋_GB2312" w:eastAsia="仿宋_GB2312" w:hint="eastAsia"/>
          <w:sz w:val="32"/>
          <w:szCs w:val="32"/>
        </w:rPr>
        <w:t>的基础上</w:t>
      </w:r>
      <w:r>
        <w:rPr>
          <w:rFonts w:ascii="仿宋_GB2312" w:eastAsia="仿宋_GB2312" w:hint="eastAsia"/>
          <w:sz w:val="32"/>
          <w:szCs w:val="32"/>
        </w:rPr>
        <w:t>，</w:t>
      </w:r>
      <w:r>
        <w:rPr>
          <w:rFonts w:ascii="仿宋_GB2312" w:eastAsia="仿宋_GB2312" w:hAnsi="仿宋" w:hint="eastAsia"/>
          <w:sz w:val="32"/>
          <w:szCs w:val="32"/>
        </w:rPr>
        <w:t>经学校学术委员会审议、校长办公会或党委常委会批准，形成</w:t>
      </w:r>
      <w:r>
        <w:rPr>
          <w:rFonts w:ascii="仿宋_GB2312" w:eastAsia="仿宋_GB2312" w:hAnsi="仿宋" w:hint="eastAsia"/>
          <w:sz w:val="32"/>
          <w:szCs w:val="32"/>
        </w:rPr>
        <w:t>了本校</w:t>
      </w:r>
      <w:r>
        <w:rPr>
          <w:rFonts w:ascii="仿宋_GB2312" w:eastAsia="仿宋_GB2312" w:hAnsi="仿宋"/>
          <w:sz w:val="32"/>
          <w:szCs w:val="32"/>
        </w:rPr>
        <w:t>202</w:t>
      </w:r>
      <w:r>
        <w:rPr>
          <w:rFonts w:ascii="仿宋_GB2312" w:eastAsia="仿宋_GB2312" w:hAnsi="仿宋" w:hint="eastAsia"/>
          <w:sz w:val="32"/>
          <w:szCs w:val="32"/>
        </w:rPr>
        <w:t>1</w:t>
      </w:r>
      <w:r>
        <w:rPr>
          <w:rFonts w:ascii="仿宋_GB2312" w:eastAsia="仿宋_GB2312" w:hAnsi="仿宋"/>
          <w:sz w:val="32"/>
          <w:szCs w:val="32"/>
        </w:rPr>
        <w:t>年拟在</w:t>
      </w:r>
      <w:r>
        <w:rPr>
          <w:rFonts w:ascii="仿宋_GB2312" w:eastAsia="仿宋_GB2312" w:hAnsi="仿宋" w:hint="eastAsia"/>
          <w:sz w:val="32"/>
          <w:szCs w:val="32"/>
        </w:rPr>
        <w:t>闽</w:t>
      </w:r>
      <w:r>
        <w:rPr>
          <w:rFonts w:ascii="仿宋_GB2312" w:eastAsia="仿宋_GB2312" w:hAnsi="仿宋"/>
          <w:sz w:val="32"/>
          <w:szCs w:val="32"/>
        </w:rPr>
        <w:t>招生</w:t>
      </w:r>
      <w:r>
        <w:rPr>
          <w:rFonts w:ascii="仿宋_GB2312" w:eastAsia="仿宋_GB2312" w:hAnsi="仿宋" w:hint="eastAsia"/>
          <w:sz w:val="32"/>
          <w:szCs w:val="32"/>
        </w:rPr>
        <w:t>的</w:t>
      </w:r>
      <w:r>
        <w:rPr>
          <w:rFonts w:ascii="仿宋_GB2312" w:eastAsia="仿宋_GB2312" w:hAnsi="仿宋" w:hint="eastAsia"/>
          <w:sz w:val="32"/>
          <w:szCs w:val="32"/>
        </w:rPr>
        <w:t>《普通高校本</w:t>
      </w:r>
      <w:r>
        <w:rPr>
          <w:rFonts w:ascii="仿宋_GB2312" w:eastAsia="仿宋_GB2312" w:hAnsi="仿宋" w:hint="eastAsia"/>
          <w:sz w:val="32"/>
          <w:szCs w:val="32"/>
        </w:rPr>
        <w:lastRenderedPageBreak/>
        <w:t>科招生专业选考科目要</w:t>
      </w:r>
      <w:r>
        <w:rPr>
          <w:rFonts w:ascii="仿宋_GB2312" w:eastAsia="仿宋_GB2312" w:hAnsi="仿宋" w:hint="eastAsia"/>
          <w:sz w:val="32"/>
          <w:szCs w:val="32"/>
        </w:rPr>
        <w:t>求指引（</w:t>
      </w:r>
      <w:r>
        <w:rPr>
          <w:rFonts w:ascii="仿宋_GB2312" w:eastAsia="仿宋_GB2312" w:hAnsi="仿宋" w:hint="eastAsia"/>
          <w:sz w:val="32"/>
          <w:szCs w:val="32"/>
        </w:rPr>
        <w:t>3+1+2</w:t>
      </w:r>
      <w:r>
        <w:rPr>
          <w:rFonts w:ascii="仿宋_GB2312" w:eastAsia="仿宋_GB2312" w:hAnsi="仿宋" w:hint="eastAsia"/>
          <w:sz w:val="32"/>
          <w:szCs w:val="32"/>
        </w:rPr>
        <w:t>模式）》。</w:t>
      </w:r>
      <w:r>
        <w:rPr>
          <w:rFonts w:ascii="仿宋_GB2312" w:eastAsia="仿宋_GB2312" w:hAnsi="仿宋" w:hint="eastAsia"/>
          <w:sz w:val="32"/>
          <w:szCs w:val="32"/>
        </w:rPr>
        <w:t>我厅进行</w:t>
      </w:r>
      <w:r>
        <w:rPr>
          <w:rFonts w:ascii="仿宋_GB2312" w:eastAsia="仿宋_GB2312" w:hAnsi="仿宋" w:hint="eastAsia"/>
          <w:sz w:val="32"/>
          <w:szCs w:val="32"/>
        </w:rPr>
        <w:t>了</w:t>
      </w:r>
      <w:r>
        <w:rPr>
          <w:rFonts w:ascii="仿宋_GB2312" w:eastAsia="仿宋_GB2312" w:hAnsi="仿宋"/>
          <w:sz w:val="32"/>
          <w:szCs w:val="32"/>
        </w:rPr>
        <w:t>汇总、整理，现予以公布。</w:t>
      </w:r>
      <w:r>
        <w:rPr>
          <w:rFonts w:ascii="仿宋_GB2312" w:eastAsia="仿宋_GB2312" w:hAnsi="仿宋" w:hint="eastAsia"/>
          <w:sz w:val="32"/>
          <w:szCs w:val="32"/>
        </w:rPr>
        <w:t>各地、各校可登录我厅门户网站（网址</w:t>
      </w:r>
      <w:hyperlink r:id="rId8" w:history="1">
        <w:r>
          <w:rPr>
            <w:rFonts w:ascii="仿宋_GB2312" w:eastAsia="仿宋_GB2312" w:hAnsi="仿宋" w:hint="eastAsia"/>
            <w:sz w:val="32"/>
            <w:szCs w:val="32"/>
          </w:rPr>
          <w:t>http://jyt.fujian.gov.cn/</w:t>
        </w:r>
        <w:r>
          <w:rPr>
            <w:rFonts w:ascii="仿宋_GB2312" w:eastAsia="仿宋_GB2312" w:hAnsi="仿宋" w:hint="eastAsia"/>
            <w:sz w:val="32"/>
            <w:szCs w:val="32"/>
          </w:rPr>
          <w:t>）查看。</w:t>
        </w:r>
      </w:hyperlink>
      <w:bookmarkStart w:id="2" w:name="_GoBack"/>
      <w:r>
        <w:rPr>
          <w:rFonts w:ascii="仿宋_GB2312" w:eastAsia="仿宋_GB2312" w:hAnsi="仿宋" w:hint="eastAsia"/>
          <w:color w:val="0000FF"/>
          <w:sz w:val="32"/>
          <w:szCs w:val="32"/>
        </w:rPr>
        <w:t>请</w:t>
      </w:r>
      <w:r>
        <w:rPr>
          <w:rFonts w:ascii="仿宋_GB2312" w:eastAsia="仿宋_GB2312" w:hAnsi="仿宋" w:hint="eastAsia"/>
          <w:color w:val="0000FF"/>
          <w:sz w:val="32"/>
          <w:szCs w:val="32"/>
        </w:rPr>
        <w:t>各市、县（区）教育局和平潭综合实验区教育局</w:t>
      </w:r>
      <w:r>
        <w:rPr>
          <w:rFonts w:ascii="仿宋_GB2312" w:eastAsia="仿宋_GB2312" w:hAnsi="仿宋" w:hint="eastAsia"/>
          <w:color w:val="0000FF"/>
          <w:sz w:val="32"/>
          <w:szCs w:val="32"/>
        </w:rPr>
        <w:t>将本通知转发至辖区内所有高中阶段学校。</w:t>
      </w:r>
    </w:p>
    <w:bookmarkEnd w:id="2"/>
    <w:p w:rsidR="004B47CC" w:rsidRDefault="004B47CC">
      <w:pPr>
        <w:widowControl/>
        <w:adjustRightInd w:val="0"/>
        <w:snapToGrid w:val="0"/>
        <w:spacing w:line="580" w:lineRule="exact"/>
        <w:ind w:firstLineChars="200" w:firstLine="640"/>
        <w:textAlignment w:val="top"/>
        <w:rPr>
          <w:rFonts w:ascii="仿宋_GB2312" w:eastAsia="仿宋_GB2312" w:hAnsi="仿宋"/>
          <w:sz w:val="32"/>
          <w:szCs w:val="32"/>
        </w:rPr>
      </w:pPr>
    </w:p>
    <w:p w:rsidR="004B47CC" w:rsidRDefault="00EA53EA">
      <w:pPr>
        <w:pStyle w:val="a5"/>
        <w:widowControl/>
        <w:shd w:val="clear" w:color="auto" w:fill="FFFFFF"/>
        <w:spacing w:before="0" w:beforeAutospacing="0" w:after="0" w:afterAutospacing="0" w:line="580" w:lineRule="exact"/>
        <w:ind w:firstLine="645"/>
        <w:jc w:val="both"/>
        <w:rPr>
          <w:rFonts w:ascii="仿宋_GB2312" w:eastAsia="仿宋_GB2312" w:cs="仿宋_GB2312"/>
          <w:kern w:val="2"/>
          <w:sz w:val="32"/>
          <w:szCs w:val="32"/>
        </w:rPr>
      </w:pPr>
      <w:r>
        <w:rPr>
          <w:rFonts w:ascii="仿宋_GB2312" w:eastAsia="仿宋_GB2312" w:cs="仿宋_GB2312" w:hint="eastAsia"/>
          <w:kern w:val="2"/>
          <w:sz w:val="32"/>
          <w:szCs w:val="32"/>
        </w:rPr>
        <w:t>附件：普通高校</w:t>
      </w:r>
      <w:r>
        <w:rPr>
          <w:rFonts w:ascii="仿宋_GB2312" w:eastAsia="仿宋_GB2312" w:cs="仿宋_GB2312" w:hint="eastAsia"/>
          <w:kern w:val="2"/>
          <w:sz w:val="32"/>
          <w:szCs w:val="32"/>
        </w:rPr>
        <w:t>2021</w:t>
      </w:r>
      <w:r>
        <w:rPr>
          <w:rFonts w:ascii="仿宋_GB2312" w:eastAsia="仿宋_GB2312" w:cs="仿宋_GB2312" w:hint="eastAsia"/>
          <w:kern w:val="2"/>
          <w:sz w:val="32"/>
          <w:szCs w:val="32"/>
        </w:rPr>
        <w:t>年</w:t>
      </w:r>
      <w:r>
        <w:rPr>
          <w:rFonts w:ascii="仿宋_GB2312" w:eastAsia="仿宋_GB2312" w:cs="仿宋_GB2312" w:hint="eastAsia"/>
          <w:kern w:val="2"/>
          <w:sz w:val="32"/>
          <w:szCs w:val="32"/>
        </w:rPr>
        <w:t>拟</w:t>
      </w:r>
      <w:r>
        <w:rPr>
          <w:rFonts w:ascii="仿宋_GB2312" w:eastAsia="仿宋_GB2312" w:cs="仿宋_GB2312" w:hint="eastAsia"/>
          <w:kern w:val="2"/>
          <w:sz w:val="32"/>
          <w:szCs w:val="32"/>
        </w:rPr>
        <w:t>在</w:t>
      </w:r>
      <w:r>
        <w:rPr>
          <w:rFonts w:ascii="仿宋_GB2312" w:eastAsia="仿宋_GB2312" w:cs="仿宋_GB2312" w:hint="eastAsia"/>
          <w:kern w:val="2"/>
          <w:sz w:val="32"/>
          <w:szCs w:val="32"/>
        </w:rPr>
        <w:t>闽</w:t>
      </w:r>
      <w:r>
        <w:rPr>
          <w:rFonts w:ascii="仿宋_GB2312" w:eastAsia="仿宋_GB2312" w:cs="仿宋_GB2312" w:hint="eastAsia"/>
          <w:kern w:val="2"/>
          <w:sz w:val="32"/>
          <w:szCs w:val="32"/>
        </w:rPr>
        <w:t>招生本科专业（类）</w:t>
      </w:r>
    </w:p>
    <w:p w:rsidR="004B47CC" w:rsidRDefault="00EA53EA">
      <w:pPr>
        <w:pStyle w:val="a5"/>
        <w:widowControl/>
        <w:shd w:val="clear" w:color="auto" w:fill="FFFFFF"/>
        <w:spacing w:before="0" w:beforeAutospacing="0" w:after="0" w:afterAutospacing="0" w:line="580" w:lineRule="exact"/>
        <w:ind w:firstLineChars="507" w:firstLine="1622"/>
        <w:jc w:val="both"/>
        <w:rPr>
          <w:rFonts w:ascii="仿宋_GB2312" w:eastAsia="仿宋_GB2312" w:cs="仿宋_GB2312"/>
          <w:kern w:val="2"/>
          <w:sz w:val="32"/>
          <w:szCs w:val="32"/>
        </w:rPr>
      </w:pPr>
      <w:r>
        <w:rPr>
          <w:rFonts w:ascii="仿宋_GB2312" w:eastAsia="仿宋_GB2312" w:cs="仿宋_GB2312" w:hint="eastAsia"/>
          <w:kern w:val="2"/>
          <w:sz w:val="32"/>
          <w:szCs w:val="32"/>
        </w:rPr>
        <w:t>选考科目要求</w:t>
      </w:r>
      <w:r>
        <w:rPr>
          <w:rFonts w:ascii="仿宋_GB2312" w:eastAsia="仿宋_GB2312" w:cs="仿宋_GB2312" w:hint="eastAsia"/>
          <w:kern w:val="2"/>
          <w:sz w:val="32"/>
          <w:szCs w:val="32"/>
        </w:rPr>
        <w:t>指引</w:t>
      </w:r>
      <w:r>
        <w:rPr>
          <w:rFonts w:ascii="仿宋_GB2312" w:eastAsia="仿宋_GB2312" w:cs="仿宋_GB2312" w:hint="eastAsia"/>
          <w:kern w:val="2"/>
          <w:sz w:val="32"/>
          <w:szCs w:val="32"/>
        </w:rPr>
        <w:t>说明</w:t>
      </w:r>
    </w:p>
    <w:p w:rsidR="004B47CC" w:rsidRDefault="004B47CC">
      <w:pPr>
        <w:spacing w:line="540" w:lineRule="exact"/>
        <w:ind w:firstLineChars="200" w:firstLine="640"/>
        <w:rPr>
          <w:rFonts w:ascii="仿宋_GB2312" w:eastAsia="仿宋_GB2312" w:hAnsi="仿宋_GB2312" w:cs="仿宋_GB2312"/>
          <w:color w:val="272727"/>
          <w:sz w:val="32"/>
          <w:szCs w:val="32"/>
          <w:shd w:val="clear" w:color="auto" w:fill="FFFFFF"/>
        </w:rPr>
      </w:pPr>
    </w:p>
    <w:p w:rsidR="004B47CC" w:rsidRDefault="004B47CC">
      <w:pPr>
        <w:spacing w:line="540" w:lineRule="exact"/>
        <w:ind w:firstLineChars="200" w:firstLine="640"/>
        <w:rPr>
          <w:rFonts w:ascii="仿宋_GB2312" w:eastAsia="仿宋_GB2312" w:hAnsi="仿宋_GB2312" w:cs="仿宋_GB2312"/>
          <w:color w:val="272727"/>
          <w:sz w:val="32"/>
          <w:szCs w:val="32"/>
          <w:shd w:val="clear" w:color="auto" w:fill="FFFFFF"/>
        </w:rPr>
      </w:pPr>
    </w:p>
    <w:p w:rsidR="004B47CC" w:rsidRDefault="004B47CC">
      <w:pPr>
        <w:spacing w:line="540" w:lineRule="exact"/>
        <w:rPr>
          <w:rFonts w:ascii="仿宋_GB2312" w:eastAsia="仿宋_GB2312" w:hAnsi="仿宋_GB2312" w:cs="仿宋_GB2312"/>
          <w:color w:val="272727"/>
          <w:sz w:val="32"/>
          <w:szCs w:val="32"/>
          <w:shd w:val="clear" w:color="auto" w:fill="FFFFFF"/>
        </w:rPr>
      </w:pPr>
    </w:p>
    <w:p w:rsidR="004B47CC" w:rsidRDefault="00EA53EA">
      <w:pPr>
        <w:spacing w:line="540" w:lineRule="exact"/>
        <w:ind w:firstLineChars="1600" w:firstLine="5120"/>
        <w:rPr>
          <w:rFonts w:ascii="仿宋_GB2312" w:eastAsia="仿宋_GB2312" w:hAnsi="仿宋"/>
          <w:sz w:val="32"/>
          <w:szCs w:val="32"/>
        </w:rPr>
      </w:pPr>
      <w:r>
        <w:rPr>
          <w:rFonts w:ascii="仿宋_GB2312" w:eastAsia="仿宋_GB2312" w:hAnsi="仿宋" w:hint="eastAsia"/>
          <w:sz w:val="32"/>
          <w:szCs w:val="32"/>
        </w:rPr>
        <w:t>福建省教育厅</w:t>
      </w:r>
    </w:p>
    <w:p w:rsidR="004B47CC" w:rsidRDefault="00EA53EA">
      <w:pPr>
        <w:spacing w:line="540" w:lineRule="exact"/>
        <w:ind w:firstLineChars="1500" w:firstLine="4800"/>
        <w:rPr>
          <w:rFonts w:ascii="仿宋_GB2312" w:eastAsia="仿宋_GB2312" w:hAnsi="仿宋"/>
          <w:sz w:val="32"/>
          <w:szCs w:val="32"/>
        </w:rPr>
      </w:pPr>
      <w:r>
        <w:rPr>
          <w:rFonts w:ascii="仿宋_GB2312" w:eastAsia="仿宋_GB2312" w:hAnsi="仿宋"/>
          <w:sz w:val="32"/>
          <w:szCs w:val="32"/>
        </w:rPr>
        <w:t>201</w:t>
      </w:r>
      <w:r>
        <w:rPr>
          <w:rFonts w:ascii="仿宋_GB2312" w:eastAsia="仿宋_GB2312" w:hAnsi="仿宋" w:hint="eastAsia"/>
          <w:sz w:val="32"/>
          <w:szCs w:val="32"/>
        </w:rPr>
        <w:t>9</w:t>
      </w:r>
      <w:r>
        <w:rPr>
          <w:rFonts w:ascii="仿宋_GB2312" w:eastAsia="仿宋_GB2312" w:hAnsi="仿宋" w:hint="eastAsia"/>
          <w:sz w:val="32"/>
          <w:szCs w:val="32"/>
        </w:rPr>
        <w:t>年</w:t>
      </w:r>
      <w:r>
        <w:rPr>
          <w:rFonts w:ascii="仿宋_GB2312" w:eastAsia="仿宋_GB2312" w:hAnsi="仿宋" w:hint="eastAsia"/>
          <w:sz w:val="32"/>
          <w:szCs w:val="32"/>
        </w:rPr>
        <w:t>6</w:t>
      </w:r>
      <w:r>
        <w:rPr>
          <w:rFonts w:ascii="仿宋_GB2312" w:eastAsia="仿宋_GB2312" w:hAnsi="仿宋" w:hint="eastAsia"/>
          <w:sz w:val="32"/>
          <w:szCs w:val="32"/>
        </w:rPr>
        <w:t>月</w:t>
      </w:r>
      <w:r>
        <w:rPr>
          <w:rFonts w:ascii="仿宋_GB2312" w:eastAsia="仿宋_GB2312" w:hAnsi="仿宋" w:hint="eastAsia"/>
          <w:sz w:val="32"/>
          <w:szCs w:val="32"/>
        </w:rPr>
        <w:t>13</w:t>
      </w:r>
      <w:r>
        <w:rPr>
          <w:rFonts w:ascii="仿宋_GB2312" w:eastAsia="仿宋_GB2312" w:hAnsi="仿宋" w:hint="eastAsia"/>
          <w:sz w:val="32"/>
          <w:szCs w:val="32"/>
        </w:rPr>
        <w:t>日</w:t>
      </w:r>
    </w:p>
    <w:p w:rsidR="004B47CC" w:rsidRDefault="004B47CC">
      <w:pPr>
        <w:spacing w:line="580" w:lineRule="exact"/>
        <w:ind w:firstLineChars="1500" w:firstLine="4800"/>
        <w:rPr>
          <w:rFonts w:ascii="仿宋_GB2312" w:eastAsia="仿宋_GB2312" w:hAnsi="仿宋"/>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ind w:leftChars="817" w:left="1876" w:hangingChars="50" w:hanging="160"/>
        <w:rPr>
          <w:rFonts w:ascii="仿宋_GB2312" w:eastAsia="仿宋_GB2312"/>
          <w:sz w:val="32"/>
          <w:szCs w:val="32"/>
        </w:rPr>
      </w:pPr>
    </w:p>
    <w:p w:rsidR="004B47CC" w:rsidRDefault="004B47CC">
      <w:pPr>
        <w:adjustRightInd w:val="0"/>
        <w:snapToGrid w:val="0"/>
        <w:spacing w:line="200" w:lineRule="exact"/>
        <w:ind w:leftChars="817" w:left="1876" w:hangingChars="50" w:hanging="160"/>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4B47CC">
      <w:pPr>
        <w:adjustRightInd w:val="0"/>
        <w:snapToGrid w:val="0"/>
        <w:spacing w:line="200" w:lineRule="exact"/>
        <w:rPr>
          <w:rFonts w:ascii="仿宋_GB2312" w:eastAsia="仿宋_GB2312"/>
          <w:sz w:val="32"/>
          <w:szCs w:val="32"/>
        </w:rPr>
      </w:pPr>
    </w:p>
    <w:p w:rsidR="004B47CC" w:rsidRDefault="00EA53EA">
      <w:pPr>
        <w:pStyle w:val="a5"/>
        <w:widowControl/>
        <w:shd w:val="clear" w:color="auto" w:fill="FFFFFF"/>
        <w:spacing w:before="0" w:beforeAutospacing="0" w:after="0" w:afterAutospacing="0" w:line="580" w:lineRule="exact"/>
        <w:jc w:val="both"/>
        <w:rPr>
          <w:rFonts w:ascii="黑体" w:eastAsia="黑体" w:hAnsi="黑体" w:cs="黑体"/>
          <w:kern w:val="2"/>
          <w:sz w:val="32"/>
          <w:szCs w:val="32"/>
        </w:rPr>
      </w:pPr>
      <w:r>
        <w:rPr>
          <w:rFonts w:ascii="黑体" w:eastAsia="黑体" w:hAnsi="黑体" w:cs="黑体" w:hint="eastAsia"/>
          <w:kern w:val="2"/>
          <w:sz w:val="32"/>
          <w:szCs w:val="32"/>
        </w:rPr>
        <w:lastRenderedPageBreak/>
        <w:t>附件</w:t>
      </w:r>
    </w:p>
    <w:p w:rsidR="004B47CC" w:rsidRDefault="004B47CC">
      <w:pPr>
        <w:pStyle w:val="a5"/>
        <w:widowControl/>
        <w:shd w:val="clear" w:color="auto" w:fill="FFFFFF"/>
        <w:spacing w:before="0" w:beforeAutospacing="0" w:after="0" w:afterAutospacing="0" w:line="580" w:lineRule="exact"/>
        <w:jc w:val="center"/>
        <w:rPr>
          <w:rFonts w:ascii="方正小标宋简体" w:eastAsia="方正小标宋简体" w:hAnsi="方正小标宋简体" w:cs="方正小标宋简体"/>
          <w:kern w:val="2"/>
          <w:sz w:val="44"/>
          <w:szCs w:val="44"/>
        </w:rPr>
      </w:pPr>
    </w:p>
    <w:p w:rsidR="004B47CC" w:rsidRDefault="00EA53EA">
      <w:pPr>
        <w:pStyle w:val="a5"/>
        <w:widowControl/>
        <w:shd w:val="clear" w:color="auto" w:fill="FFFFFF"/>
        <w:spacing w:before="0" w:beforeAutospacing="0" w:after="0" w:afterAutospacing="0" w:line="580" w:lineRule="exact"/>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kern w:val="2"/>
          <w:sz w:val="44"/>
          <w:szCs w:val="44"/>
        </w:rPr>
        <w:t>普通高校</w:t>
      </w:r>
      <w:r>
        <w:rPr>
          <w:rFonts w:ascii="方正小标宋简体" w:eastAsia="方正小标宋简体" w:hAnsi="方正小标宋简体" w:cs="方正小标宋简体" w:hint="eastAsia"/>
          <w:kern w:val="2"/>
          <w:sz w:val="44"/>
          <w:szCs w:val="44"/>
        </w:rPr>
        <w:t>2021</w:t>
      </w:r>
      <w:r>
        <w:rPr>
          <w:rFonts w:ascii="方正小标宋简体" w:eastAsia="方正小标宋简体" w:hAnsi="方正小标宋简体" w:cs="方正小标宋简体" w:hint="eastAsia"/>
          <w:kern w:val="2"/>
          <w:sz w:val="44"/>
          <w:szCs w:val="44"/>
        </w:rPr>
        <w:t>年拟在闽招生本科专业（类）选考科目要求指引说明</w:t>
      </w:r>
    </w:p>
    <w:p w:rsidR="004B47CC" w:rsidRDefault="004B47CC">
      <w:pPr>
        <w:pStyle w:val="a5"/>
        <w:widowControl/>
        <w:shd w:val="clear" w:color="auto" w:fill="FFFFFF"/>
        <w:spacing w:before="0" w:beforeAutospacing="0" w:after="0" w:afterAutospacing="0" w:line="580" w:lineRule="exact"/>
        <w:ind w:firstLine="645"/>
        <w:jc w:val="both"/>
        <w:rPr>
          <w:rFonts w:ascii="仿宋_GB2312" w:eastAsia="仿宋_GB2312" w:cs="仿宋_GB2312"/>
          <w:kern w:val="2"/>
          <w:sz w:val="44"/>
          <w:szCs w:val="44"/>
        </w:rPr>
      </w:pPr>
    </w:p>
    <w:p w:rsidR="004B47CC" w:rsidRDefault="00EA53EA">
      <w:pPr>
        <w:numPr>
          <w:ilvl w:val="0"/>
          <w:numId w:val="1"/>
        </w:numPr>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指引是</w:t>
      </w:r>
      <w:r>
        <w:rPr>
          <w:rFonts w:ascii="仿宋_GB2312" w:eastAsia="仿宋_GB2312" w:cs="仿宋_GB2312" w:hint="eastAsia"/>
          <w:sz w:val="32"/>
          <w:szCs w:val="32"/>
        </w:rPr>
        <w:t>我省</w:t>
      </w:r>
      <w:r>
        <w:rPr>
          <w:rFonts w:ascii="仿宋_GB2312" w:eastAsia="仿宋_GB2312" w:cs="仿宋_GB2312" w:hint="eastAsia"/>
          <w:sz w:val="32"/>
          <w:szCs w:val="32"/>
        </w:rPr>
        <w:t>实施“</w:t>
      </w:r>
      <w:r>
        <w:rPr>
          <w:rFonts w:ascii="仿宋_GB2312" w:eastAsia="仿宋_GB2312" w:cs="仿宋_GB2312" w:hint="eastAsia"/>
          <w:sz w:val="32"/>
          <w:szCs w:val="32"/>
        </w:rPr>
        <w:t>3+1+2</w:t>
      </w:r>
      <w:r>
        <w:rPr>
          <w:rFonts w:ascii="仿宋_GB2312" w:eastAsia="仿宋_GB2312" w:cs="仿宋_GB2312" w:hint="eastAsia"/>
          <w:sz w:val="32"/>
          <w:szCs w:val="32"/>
        </w:rPr>
        <w:t>”选考科目模式</w:t>
      </w:r>
      <w:r>
        <w:rPr>
          <w:rFonts w:ascii="仿宋_GB2312" w:eastAsia="仿宋_GB2312" w:cs="仿宋_GB2312" w:hint="eastAsia"/>
          <w:sz w:val="32"/>
          <w:szCs w:val="32"/>
        </w:rPr>
        <w:t>的</w:t>
      </w:r>
      <w:r>
        <w:rPr>
          <w:rFonts w:ascii="仿宋_GB2312" w:eastAsia="仿宋_GB2312" w:cs="仿宋_GB2312" w:hint="eastAsia"/>
          <w:sz w:val="32"/>
          <w:szCs w:val="32"/>
        </w:rPr>
        <w:t>高考综合改革</w:t>
      </w:r>
      <w:r>
        <w:rPr>
          <w:rFonts w:ascii="仿宋_GB2312" w:eastAsia="仿宋_GB2312" w:cs="仿宋_GB2312" w:hint="eastAsia"/>
          <w:sz w:val="32"/>
          <w:szCs w:val="32"/>
        </w:rPr>
        <w:t>背景下</w:t>
      </w:r>
      <w:r>
        <w:rPr>
          <w:rFonts w:ascii="仿宋_GB2312" w:eastAsia="仿宋_GB2312" w:cs="仿宋_GB2312" w:hint="eastAsia"/>
          <w:sz w:val="32"/>
          <w:szCs w:val="32"/>
        </w:rPr>
        <w:t>高校</w:t>
      </w:r>
      <w:r>
        <w:rPr>
          <w:rFonts w:ascii="仿宋_GB2312" w:eastAsia="仿宋_GB2312" w:cs="仿宋_GB2312" w:hint="eastAsia"/>
          <w:sz w:val="32"/>
          <w:szCs w:val="32"/>
        </w:rPr>
        <w:t>招生</w:t>
      </w:r>
      <w:r>
        <w:rPr>
          <w:rFonts w:ascii="仿宋_GB2312" w:eastAsia="仿宋_GB2312" w:cs="仿宋_GB2312" w:hint="eastAsia"/>
          <w:sz w:val="32"/>
          <w:szCs w:val="32"/>
        </w:rPr>
        <w:t>对高中学生提出学业水平考试选考科目</w:t>
      </w:r>
      <w:r>
        <w:rPr>
          <w:rFonts w:ascii="仿宋_GB2312" w:eastAsia="仿宋_GB2312" w:cs="仿宋_GB2312" w:hint="eastAsia"/>
          <w:sz w:val="32"/>
          <w:szCs w:val="32"/>
        </w:rPr>
        <w:t>的</w:t>
      </w:r>
      <w:r>
        <w:rPr>
          <w:rFonts w:ascii="仿宋_GB2312" w:eastAsia="仿宋_GB2312" w:cs="仿宋_GB2312" w:hint="eastAsia"/>
          <w:sz w:val="32"/>
          <w:szCs w:val="32"/>
        </w:rPr>
        <w:t>要求</w:t>
      </w:r>
      <w:r>
        <w:rPr>
          <w:rFonts w:ascii="Times New Roman" w:eastAsia="仿宋_GB2312" w:hAnsi="Times New Roman" w:hint="eastAsia"/>
          <w:sz w:val="32"/>
          <w:szCs w:val="32"/>
        </w:rPr>
        <w:t>，各高校</w:t>
      </w:r>
      <w:r>
        <w:rPr>
          <w:rFonts w:ascii="仿宋_GB2312" w:eastAsia="仿宋_GB2312" w:cs="仿宋_GB2312" w:hint="eastAsia"/>
          <w:sz w:val="32"/>
          <w:szCs w:val="32"/>
        </w:rPr>
        <w:t>以本科专业类为单位设定首选科目要求、再选科目及再选科目要求。</w:t>
      </w:r>
    </w:p>
    <w:p w:rsidR="004B47CC" w:rsidRDefault="00EA53EA">
      <w:pPr>
        <w:numPr>
          <w:ilvl w:val="0"/>
          <w:numId w:val="1"/>
        </w:numPr>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首选科目要求包括仅物理、仅历史、物理或历史均可</w:t>
      </w:r>
      <w:r>
        <w:rPr>
          <w:rFonts w:ascii="仿宋_GB2312" w:eastAsia="仿宋_GB2312" w:cs="仿宋_GB2312" w:hint="eastAsia"/>
          <w:sz w:val="32"/>
          <w:szCs w:val="32"/>
        </w:rPr>
        <w:t>3</w:t>
      </w:r>
      <w:r>
        <w:rPr>
          <w:rFonts w:ascii="仿宋_GB2312" w:eastAsia="仿宋_GB2312" w:cs="仿宋_GB2312" w:hint="eastAsia"/>
          <w:sz w:val="32"/>
          <w:szCs w:val="32"/>
        </w:rPr>
        <w:t>种，高校各专业根据本校培养实际对于考生的物理或历史科目提出要求</w:t>
      </w:r>
      <w:r>
        <w:rPr>
          <w:rFonts w:ascii="仿宋_GB2312" w:eastAsia="仿宋_GB2312" w:cs="仿宋_GB2312" w:hint="eastAsia"/>
          <w:sz w:val="32"/>
          <w:szCs w:val="32"/>
        </w:rPr>
        <w:t>。</w:t>
      </w:r>
    </w:p>
    <w:p w:rsidR="004B47CC" w:rsidRDefault="00EA53EA">
      <w:pPr>
        <w:widowControl/>
        <w:adjustRightInd w:val="0"/>
        <w:snapToGrid w:val="0"/>
        <w:spacing w:line="580" w:lineRule="exact"/>
        <w:ind w:firstLineChars="200" w:firstLine="640"/>
        <w:textAlignment w:val="top"/>
        <w:rPr>
          <w:rFonts w:ascii="仿宋_GB2312" w:eastAsia="仿宋_GB2312" w:cs="仿宋_GB2312"/>
          <w:sz w:val="32"/>
          <w:szCs w:val="32"/>
        </w:rPr>
      </w:pPr>
      <w:r>
        <w:rPr>
          <w:rFonts w:ascii="仿宋_GB2312" w:eastAsia="仿宋_GB2312" w:cs="仿宋_GB2312" w:hint="eastAsia"/>
          <w:sz w:val="32"/>
          <w:szCs w:val="32"/>
        </w:rPr>
        <w:t>“仅物理”表示首选科目为物理的考生才可报考，且相关专业只在物理类别下安排招生计划。</w:t>
      </w:r>
    </w:p>
    <w:p w:rsidR="004B47CC" w:rsidRDefault="00EA53EA">
      <w:pPr>
        <w:widowControl/>
        <w:adjustRightInd w:val="0"/>
        <w:snapToGrid w:val="0"/>
        <w:spacing w:line="580" w:lineRule="exact"/>
        <w:ind w:firstLineChars="200" w:firstLine="640"/>
        <w:textAlignment w:val="top"/>
        <w:rPr>
          <w:rFonts w:ascii="仿宋_GB2312" w:eastAsia="仿宋_GB2312" w:cs="仿宋_GB2312"/>
          <w:sz w:val="32"/>
          <w:szCs w:val="32"/>
        </w:rPr>
      </w:pPr>
      <w:r>
        <w:rPr>
          <w:rFonts w:ascii="仿宋_GB2312" w:eastAsia="仿宋_GB2312" w:cs="仿宋_GB2312" w:hint="eastAsia"/>
          <w:sz w:val="32"/>
          <w:szCs w:val="32"/>
        </w:rPr>
        <w:t>“仅历史”表示首选科目为历史的考生才可报考，且相关专业只在历史类别下安排招生计划。</w:t>
      </w:r>
    </w:p>
    <w:p w:rsidR="004B47CC" w:rsidRDefault="00EA53EA">
      <w:pPr>
        <w:widowControl/>
        <w:adjustRightInd w:val="0"/>
        <w:snapToGrid w:val="0"/>
        <w:spacing w:line="580" w:lineRule="exact"/>
        <w:ind w:firstLineChars="200" w:firstLine="640"/>
        <w:textAlignment w:val="top"/>
        <w:rPr>
          <w:rFonts w:ascii="仿宋_GB2312" w:eastAsia="仿宋_GB2312" w:cs="仿宋_GB2312"/>
          <w:sz w:val="32"/>
          <w:szCs w:val="32"/>
        </w:rPr>
      </w:pPr>
      <w:r>
        <w:rPr>
          <w:rFonts w:ascii="仿宋_GB2312" w:eastAsia="仿宋_GB2312" w:cs="仿宋_GB2312" w:hint="eastAsia"/>
          <w:sz w:val="32"/>
          <w:szCs w:val="32"/>
        </w:rPr>
        <w:t>“物理或历史均可”表示首选科目为物理或历史的考生均可报考，且高校要统筹相关专业在物理、历史类别下安排招生计划。</w:t>
      </w:r>
    </w:p>
    <w:p w:rsidR="004B47CC" w:rsidRDefault="00EA53EA">
      <w:pPr>
        <w:numPr>
          <w:ilvl w:val="0"/>
          <w:numId w:val="1"/>
        </w:numPr>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再选科目包括政治、地理、化学、生物</w:t>
      </w:r>
      <w:r>
        <w:rPr>
          <w:rFonts w:ascii="仿宋_GB2312" w:eastAsia="仿宋_GB2312" w:cs="仿宋_GB2312"/>
          <w:sz w:val="32"/>
          <w:szCs w:val="32"/>
        </w:rPr>
        <w:t>4</w:t>
      </w:r>
      <w:r>
        <w:rPr>
          <w:rFonts w:ascii="仿宋_GB2312" w:eastAsia="仿宋_GB2312" w:cs="仿宋_GB2312" w:hint="eastAsia"/>
          <w:sz w:val="32"/>
          <w:szCs w:val="32"/>
        </w:rPr>
        <w:t>科</w:t>
      </w:r>
      <w:r>
        <w:rPr>
          <w:rFonts w:ascii="仿宋_GB2312" w:eastAsia="仿宋_GB2312" w:cs="仿宋_GB2312" w:hint="eastAsia"/>
          <w:sz w:val="32"/>
          <w:szCs w:val="32"/>
        </w:rPr>
        <w:t>，</w:t>
      </w:r>
      <w:r>
        <w:rPr>
          <w:rFonts w:ascii="仿宋_GB2312" w:eastAsia="仿宋_GB2312" w:hAnsi="宋体" w:hint="eastAsia"/>
          <w:sz w:val="32"/>
          <w:szCs w:val="32"/>
        </w:rPr>
        <w:t>高校各专业根据实际从再选科目中选择</w:t>
      </w:r>
      <w:r>
        <w:rPr>
          <w:rFonts w:ascii="仿宋_GB2312" w:eastAsia="仿宋_GB2312" w:hAnsi="宋体" w:hint="eastAsia"/>
          <w:sz w:val="32"/>
          <w:szCs w:val="32"/>
        </w:rPr>
        <w:t>1</w:t>
      </w:r>
      <w:r>
        <w:rPr>
          <w:rFonts w:ascii="仿宋_GB2312" w:eastAsia="仿宋_GB2312" w:hAnsi="宋体" w:hint="eastAsia"/>
          <w:sz w:val="32"/>
          <w:szCs w:val="32"/>
        </w:rPr>
        <w:t>科、</w:t>
      </w:r>
      <w:r>
        <w:rPr>
          <w:rFonts w:ascii="仿宋_GB2312" w:eastAsia="仿宋_GB2312" w:hAnsi="宋体" w:hint="eastAsia"/>
          <w:sz w:val="32"/>
          <w:szCs w:val="32"/>
        </w:rPr>
        <w:t>2</w:t>
      </w:r>
      <w:r>
        <w:rPr>
          <w:rFonts w:ascii="仿宋_GB2312" w:eastAsia="仿宋_GB2312" w:hAnsi="宋体" w:hint="eastAsia"/>
          <w:sz w:val="32"/>
          <w:szCs w:val="32"/>
        </w:rPr>
        <w:t>科或“不提再选科目要求”。</w:t>
      </w:r>
    </w:p>
    <w:p w:rsidR="004B47CC" w:rsidRDefault="00EA53EA">
      <w:pPr>
        <w:widowControl/>
        <w:adjustRightInd w:val="0"/>
        <w:snapToGrid w:val="0"/>
        <w:spacing w:line="580" w:lineRule="exact"/>
        <w:ind w:firstLineChars="200" w:firstLine="640"/>
        <w:textAlignment w:val="top"/>
        <w:rPr>
          <w:rFonts w:ascii="仿宋_GB2312" w:eastAsia="仿宋_GB2312" w:cs="仿宋_GB2312"/>
          <w:sz w:val="32"/>
          <w:szCs w:val="32"/>
        </w:rPr>
      </w:pPr>
      <w:r>
        <w:rPr>
          <w:rFonts w:ascii="仿宋_GB2312" w:eastAsia="仿宋_GB2312" w:cs="仿宋_GB2312" w:hint="eastAsia"/>
          <w:sz w:val="32"/>
          <w:szCs w:val="32"/>
        </w:rPr>
        <w:t>选择</w:t>
      </w:r>
      <w:r>
        <w:rPr>
          <w:rFonts w:ascii="仿宋_GB2312" w:eastAsia="仿宋_GB2312" w:cs="仿宋_GB2312" w:hint="eastAsia"/>
          <w:sz w:val="32"/>
          <w:szCs w:val="32"/>
        </w:rPr>
        <w:t>1</w:t>
      </w:r>
      <w:r>
        <w:rPr>
          <w:rFonts w:ascii="仿宋_GB2312" w:eastAsia="仿宋_GB2312" w:cs="仿宋_GB2312" w:hint="eastAsia"/>
          <w:sz w:val="32"/>
          <w:szCs w:val="32"/>
        </w:rPr>
        <w:t>科的，选考要求为“考生必须选考该科目方可报考”。</w:t>
      </w:r>
    </w:p>
    <w:p w:rsidR="004B47CC" w:rsidRDefault="00EA53EA">
      <w:pPr>
        <w:widowControl/>
        <w:adjustRightInd w:val="0"/>
        <w:snapToGrid w:val="0"/>
        <w:spacing w:line="580" w:lineRule="exact"/>
        <w:ind w:firstLineChars="200" w:firstLine="640"/>
        <w:textAlignment w:val="top"/>
        <w:rPr>
          <w:rFonts w:ascii="仿宋_GB2312" w:eastAsia="仿宋_GB2312" w:cs="仿宋_GB2312"/>
          <w:sz w:val="32"/>
          <w:szCs w:val="32"/>
        </w:rPr>
      </w:pPr>
      <w:r>
        <w:rPr>
          <w:rFonts w:ascii="仿宋_GB2312" w:eastAsia="仿宋_GB2312" w:cs="仿宋_GB2312" w:hint="eastAsia"/>
          <w:sz w:val="32"/>
          <w:szCs w:val="32"/>
        </w:rPr>
        <w:lastRenderedPageBreak/>
        <w:t>选择</w:t>
      </w:r>
      <w:r>
        <w:rPr>
          <w:rFonts w:ascii="仿宋_GB2312" w:eastAsia="仿宋_GB2312" w:cs="仿宋_GB2312" w:hint="eastAsia"/>
          <w:sz w:val="32"/>
          <w:szCs w:val="32"/>
        </w:rPr>
        <w:t>2</w:t>
      </w:r>
      <w:r>
        <w:rPr>
          <w:rFonts w:ascii="仿宋_GB2312" w:eastAsia="仿宋_GB2312" w:cs="仿宋_GB2312" w:hint="eastAsia"/>
          <w:sz w:val="32"/>
          <w:szCs w:val="32"/>
        </w:rPr>
        <w:t>科的，再选科目要求分为“考生均须选考方可报考”以及“考生选考其中</w:t>
      </w:r>
      <w:r>
        <w:rPr>
          <w:rFonts w:ascii="仿宋_GB2312" w:eastAsia="仿宋_GB2312" w:cs="仿宋_GB2312" w:hint="eastAsia"/>
          <w:sz w:val="32"/>
          <w:szCs w:val="32"/>
        </w:rPr>
        <w:t>1</w:t>
      </w:r>
      <w:r>
        <w:rPr>
          <w:rFonts w:ascii="仿宋_GB2312" w:eastAsia="仿宋_GB2312" w:cs="仿宋_GB2312" w:hint="eastAsia"/>
          <w:sz w:val="32"/>
          <w:szCs w:val="32"/>
        </w:rPr>
        <w:t>门即可报考”。</w:t>
      </w:r>
    </w:p>
    <w:p w:rsidR="004B47CC" w:rsidRDefault="00EA53EA">
      <w:pPr>
        <w:widowControl/>
        <w:adjustRightInd w:val="0"/>
        <w:snapToGrid w:val="0"/>
        <w:spacing w:line="580" w:lineRule="exact"/>
        <w:ind w:firstLineChars="200" w:firstLine="640"/>
        <w:textAlignment w:val="top"/>
        <w:rPr>
          <w:rFonts w:ascii="仿宋_GB2312" w:eastAsia="仿宋_GB2312" w:cs="仿宋_GB2312"/>
          <w:sz w:val="32"/>
          <w:szCs w:val="32"/>
        </w:rPr>
      </w:pPr>
      <w:r>
        <w:rPr>
          <w:rFonts w:ascii="仿宋_GB2312" w:eastAsia="仿宋_GB2312" w:cs="仿宋_GB2312" w:hint="eastAsia"/>
          <w:sz w:val="32"/>
          <w:szCs w:val="32"/>
        </w:rPr>
        <w:t>选择“不提再选科目要求”的，不能同时再提</w:t>
      </w:r>
      <w:r>
        <w:rPr>
          <w:rFonts w:ascii="仿宋_GB2312" w:eastAsia="仿宋_GB2312" w:cs="仿宋_GB2312" w:hint="eastAsia"/>
          <w:sz w:val="32"/>
          <w:szCs w:val="32"/>
        </w:rPr>
        <w:t>1</w:t>
      </w:r>
      <w:r>
        <w:rPr>
          <w:rFonts w:ascii="仿宋_GB2312" w:eastAsia="仿宋_GB2312" w:cs="仿宋_GB2312" w:hint="eastAsia"/>
          <w:sz w:val="32"/>
          <w:szCs w:val="32"/>
        </w:rPr>
        <w:t>科或</w:t>
      </w:r>
      <w:r>
        <w:rPr>
          <w:rFonts w:ascii="仿宋_GB2312" w:eastAsia="仿宋_GB2312" w:cs="仿宋_GB2312" w:hint="eastAsia"/>
          <w:sz w:val="32"/>
          <w:szCs w:val="32"/>
        </w:rPr>
        <w:t>2</w:t>
      </w:r>
      <w:r>
        <w:rPr>
          <w:rFonts w:ascii="仿宋_GB2312" w:eastAsia="仿宋_GB2312" w:cs="仿宋_GB2312" w:hint="eastAsia"/>
          <w:sz w:val="32"/>
          <w:szCs w:val="32"/>
        </w:rPr>
        <w:t>科要求，考生选考科目符合高校提出的首选科目要求即可报考。</w:t>
      </w:r>
    </w:p>
    <w:p w:rsidR="004B47CC" w:rsidRDefault="00EA53EA">
      <w:pPr>
        <w:pStyle w:val="a5"/>
        <w:widowControl/>
        <w:shd w:val="clear" w:color="auto" w:fill="FFFFFF"/>
        <w:spacing w:before="0" w:beforeAutospacing="0" w:after="0" w:afterAutospacing="0" w:line="580" w:lineRule="exact"/>
        <w:ind w:firstLine="645"/>
        <w:jc w:val="both"/>
        <w:rPr>
          <w:rFonts w:ascii="仿宋_GB2312" w:eastAsia="仿宋_GB2312" w:cs="仿宋_GB2312"/>
          <w:kern w:val="2"/>
          <w:sz w:val="32"/>
          <w:szCs w:val="32"/>
        </w:rPr>
      </w:pPr>
      <w:r>
        <w:rPr>
          <w:rFonts w:ascii="仿宋_GB2312" w:eastAsia="仿宋_GB2312" w:cs="仿宋_GB2312"/>
          <w:kern w:val="2"/>
          <w:sz w:val="32"/>
          <w:szCs w:val="32"/>
        </w:rPr>
        <w:t>四、各专业选考科目要求是高校根据自身办学定位和专业培养目标对学生学习要求自主确定的</w:t>
      </w:r>
      <w:r>
        <w:rPr>
          <w:rFonts w:ascii="仿宋_GB2312" w:eastAsia="仿宋_GB2312" w:cs="仿宋_GB2312" w:hint="eastAsia"/>
          <w:kern w:val="2"/>
          <w:sz w:val="32"/>
          <w:szCs w:val="32"/>
        </w:rPr>
        <w:t>，</w:t>
      </w:r>
      <w:r>
        <w:rPr>
          <w:rFonts w:ascii="仿宋_GB2312" w:eastAsia="仿宋_GB2312" w:cs="仿宋_GB2312"/>
          <w:kern w:val="2"/>
          <w:sz w:val="32"/>
          <w:szCs w:val="32"/>
        </w:rPr>
        <w:t>因培养要求不同，相同专业在不同高校可能会有不同选考要求。</w:t>
      </w:r>
    </w:p>
    <w:p w:rsidR="004B47CC" w:rsidRDefault="00EA53EA">
      <w:pPr>
        <w:pStyle w:val="a5"/>
        <w:widowControl/>
        <w:shd w:val="clear" w:color="auto" w:fill="FFFFFF"/>
        <w:spacing w:before="0" w:beforeAutospacing="0" w:after="0" w:afterAutospacing="0" w:line="580" w:lineRule="exact"/>
        <w:ind w:firstLine="645"/>
        <w:jc w:val="both"/>
        <w:rPr>
          <w:rFonts w:ascii="仿宋_GB2312" w:eastAsia="仿宋_GB2312" w:hAnsi="仿宋_GB2312" w:cs="仿宋_GB2312"/>
          <w:sz w:val="32"/>
          <w:szCs w:val="32"/>
        </w:rPr>
      </w:pPr>
      <w:r>
        <w:rPr>
          <w:rFonts w:ascii="仿宋_GB2312" w:eastAsia="仿宋_GB2312" w:cs="仿宋_GB2312" w:hint="eastAsia"/>
          <w:kern w:val="2"/>
          <w:sz w:val="32"/>
          <w:szCs w:val="32"/>
        </w:rPr>
        <w:t>五、</w:t>
      </w:r>
      <w:r>
        <w:rPr>
          <w:rFonts w:ascii="仿宋_GB2312" w:eastAsia="仿宋_GB2312" w:hAnsi="仿宋_GB2312" w:cs="仿宋_GB2312" w:hint="eastAsia"/>
          <w:sz w:val="32"/>
          <w:szCs w:val="32"/>
          <w:shd w:val="clear" w:color="auto" w:fill="FFFFFF"/>
        </w:rPr>
        <w:t>20</w:t>
      </w:r>
      <w:r>
        <w:rPr>
          <w:rFonts w:ascii="仿宋_GB2312" w:eastAsia="仿宋_GB2312" w:hAnsi="仿宋_GB2312" w:cs="仿宋_GB2312" w:hint="eastAsia"/>
          <w:sz w:val="32"/>
          <w:szCs w:val="32"/>
          <w:shd w:val="clear" w:color="auto" w:fill="FFFFFF"/>
        </w:rPr>
        <w:t>21</w:t>
      </w:r>
      <w:r>
        <w:rPr>
          <w:rFonts w:ascii="仿宋_GB2312" w:eastAsia="仿宋_GB2312" w:hAnsi="仿宋_GB2312" w:cs="仿宋_GB2312" w:hint="eastAsia"/>
          <w:sz w:val="32"/>
          <w:szCs w:val="32"/>
          <w:shd w:val="clear" w:color="auto" w:fill="FFFFFF"/>
        </w:rPr>
        <w:t>年实际招生时，</w:t>
      </w:r>
      <w:r>
        <w:rPr>
          <w:rFonts w:ascii="仿宋_GB2312" w:eastAsia="仿宋_GB2312" w:cs="仿宋_GB2312"/>
          <w:kern w:val="2"/>
          <w:sz w:val="32"/>
          <w:szCs w:val="32"/>
        </w:rPr>
        <w:t>因高校的院系及专业</w:t>
      </w:r>
      <w:r>
        <w:rPr>
          <w:rFonts w:ascii="仿宋_GB2312" w:eastAsia="仿宋_GB2312" w:cs="仿宋_GB2312" w:hint="eastAsia"/>
          <w:kern w:val="2"/>
          <w:sz w:val="32"/>
          <w:szCs w:val="32"/>
        </w:rPr>
        <w:t>（</w:t>
      </w:r>
      <w:r>
        <w:rPr>
          <w:rFonts w:ascii="仿宋_GB2312" w:eastAsia="仿宋_GB2312" w:cs="仿宋_GB2312"/>
          <w:kern w:val="2"/>
          <w:sz w:val="32"/>
          <w:szCs w:val="32"/>
        </w:rPr>
        <w:t>类</w:t>
      </w:r>
      <w:r>
        <w:rPr>
          <w:rFonts w:ascii="仿宋_GB2312" w:eastAsia="仿宋_GB2312" w:cs="仿宋_GB2312" w:hint="eastAsia"/>
          <w:kern w:val="2"/>
          <w:sz w:val="32"/>
          <w:szCs w:val="32"/>
        </w:rPr>
        <w:t>）</w:t>
      </w:r>
      <w:r>
        <w:rPr>
          <w:rFonts w:ascii="仿宋_GB2312" w:eastAsia="仿宋_GB2312" w:cs="仿宋_GB2312"/>
          <w:kern w:val="2"/>
          <w:sz w:val="32"/>
          <w:szCs w:val="32"/>
        </w:rPr>
        <w:t>调整等原因，实际招生高校和招生专业</w:t>
      </w:r>
      <w:r>
        <w:rPr>
          <w:rFonts w:ascii="仿宋_GB2312" w:eastAsia="仿宋_GB2312" w:cs="仿宋_GB2312" w:hint="eastAsia"/>
          <w:kern w:val="2"/>
          <w:sz w:val="32"/>
          <w:szCs w:val="32"/>
        </w:rPr>
        <w:t>（</w:t>
      </w:r>
      <w:r>
        <w:rPr>
          <w:rFonts w:ascii="仿宋_GB2312" w:eastAsia="仿宋_GB2312" w:cs="仿宋_GB2312"/>
          <w:kern w:val="2"/>
          <w:sz w:val="32"/>
          <w:szCs w:val="32"/>
        </w:rPr>
        <w:t>类</w:t>
      </w:r>
      <w:r>
        <w:rPr>
          <w:rFonts w:ascii="仿宋_GB2312" w:eastAsia="仿宋_GB2312" w:cs="仿宋_GB2312" w:hint="eastAsia"/>
          <w:kern w:val="2"/>
          <w:sz w:val="32"/>
          <w:szCs w:val="32"/>
        </w:rPr>
        <w:t>）</w:t>
      </w:r>
      <w:r>
        <w:rPr>
          <w:rFonts w:ascii="仿宋_GB2312" w:eastAsia="仿宋_GB2312" w:cs="仿宋_GB2312"/>
          <w:kern w:val="2"/>
          <w:sz w:val="32"/>
          <w:szCs w:val="32"/>
        </w:rPr>
        <w:t>可能会调整变化，</w:t>
      </w:r>
      <w:r>
        <w:rPr>
          <w:rFonts w:ascii="仿宋_GB2312" w:eastAsia="仿宋_GB2312" w:cs="仿宋_GB2312"/>
          <w:kern w:val="2"/>
          <w:sz w:val="32"/>
          <w:szCs w:val="32"/>
        </w:rPr>
        <w:t>202</w:t>
      </w:r>
      <w:r>
        <w:rPr>
          <w:rFonts w:ascii="仿宋_GB2312" w:eastAsia="仿宋_GB2312" w:cs="仿宋_GB2312" w:hint="eastAsia"/>
          <w:kern w:val="2"/>
          <w:sz w:val="32"/>
          <w:szCs w:val="32"/>
        </w:rPr>
        <w:t>1</w:t>
      </w:r>
      <w:r>
        <w:rPr>
          <w:rFonts w:ascii="仿宋_GB2312" w:eastAsia="仿宋_GB2312" w:cs="仿宋_GB2312"/>
          <w:kern w:val="2"/>
          <w:sz w:val="32"/>
          <w:szCs w:val="32"/>
        </w:rPr>
        <w:t>年在</w:t>
      </w:r>
      <w:r>
        <w:rPr>
          <w:rFonts w:ascii="仿宋_GB2312" w:eastAsia="仿宋_GB2312" w:cs="仿宋_GB2312" w:hint="eastAsia"/>
          <w:kern w:val="2"/>
          <w:sz w:val="32"/>
          <w:szCs w:val="32"/>
        </w:rPr>
        <w:t>福建</w:t>
      </w:r>
      <w:r>
        <w:rPr>
          <w:rFonts w:ascii="仿宋_GB2312" w:eastAsia="仿宋_GB2312" w:cs="仿宋_GB2312"/>
          <w:kern w:val="2"/>
          <w:sz w:val="32"/>
          <w:szCs w:val="32"/>
        </w:rPr>
        <w:t>招生高校和招生专业</w:t>
      </w:r>
      <w:r>
        <w:rPr>
          <w:rFonts w:ascii="仿宋_GB2312" w:eastAsia="仿宋_GB2312" w:cs="仿宋_GB2312" w:hint="eastAsia"/>
          <w:kern w:val="2"/>
          <w:sz w:val="32"/>
          <w:szCs w:val="32"/>
        </w:rPr>
        <w:t>（</w:t>
      </w:r>
      <w:r>
        <w:rPr>
          <w:rFonts w:ascii="仿宋_GB2312" w:eastAsia="仿宋_GB2312" w:cs="仿宋_GB2312"/>
          <w:kern w:val="2"/>
          <w:sz w:val="32"/>
          <w:szCs w:val="32"/>
        </w:rPr>
        <w:t>类</w:t>
      </w:r>
      <w:r>
        <w:rPr>
          <w:rFonts w:ascii="仿宋_GB2312" w:eastAsia="仿宋_GB2312" w:cs="仿宋_GB2312" w:hint="eastAsia"/>
          <w:kern w:val="2"/>
          <w:sz w:val="32"/>
          <w:szCs w:val="32"/>
        </w:rPr>
        <w:t>）</w:t>
      </w:r>
      <w:r>
        <w:rPr>
          <w:rFonts w:ascii="仿宋_GB2312" w:eastAsia="仿宋_GB2312" w:cs="仿宋_GB2312"/>
          <w:kern w:val="2"/>
          <w:sz w:val="32"/>
          <w:szCs w:val="32"/>
        </w:rPr>
        <w:t>以当年公布的招生计划及院校招生章程为准</w:t>
      </w:r>
      <w:r>
        <w:rPr>
          <w:rFonts w:ascii="仿宋_GB2312" w:eastAsia="仿宋_GB2312" w:cs="仿宋_GB2312" w:hint="eastAsia"/>
          <w:kern w:val="2"/>
          <w:sz w:val="32"/>
          <w:szCs w:val="32"/>
        </w:rPr>
        <w:t>，</w:t>
      </w:r>
      <w:r>
        <w:rPr>
          <w:rFonts w:ascii="仿宋_GB2312" w:eastAsia="仿宋_GB2312" w:hAnsi="仿宋_GB2312" w:cs="仿宋_GB2312" w:hint="eastAsia"/>
          <w:sz w:val="32"/>
          <w:szCs w:val="32"/>
          <w:shd w:val="clear" w:color="auto" w:fill="FFFFFF"/>
        </w:rPr>
        <w:t>高校各专业的介绍可通过登录相关高校官网查询。</w:t>
      </w:r>
    </w:p>
    <w:p w:rsidR="004B47CC" w:rsidRDefault="004B47CC">
      <w:pPr>
        <w:pStyle w:val="a5"/>
        <w:widowControl/>
        <w:shd w:val="clear" w:color="auto" w:fill="FFFFFF"/>
        <w:spacing w:before="0" w:beforeAutospacing="0" w:after="0" w:afterAutospacing="0" w:line="580" w:lineRule="exact"/>
        <w:ind w:firstLine="555"/>
        <w:jc w:val="both"/>
        <w:rPr>
          <w:rFonts w:ascii="仿宋_GB2312" w:eastAsia="仿宋_GB2312" w:hAnsi="仿宋_GB2312" w:cs="仿宋_GB2312"/>
          <w:bCs/>
          <w:sz w:val="32"/>
          <w:szCs w:val="32"/>
        </w:rPr>
      </w:pPr>
    </w:p>
    <w:p w:rsidR="004B47CC" w:rsidRDefault="004B47CC">
      <w:pPr>
        <w:spacing w:line="580" w:lineRule="exact"/>
        <w:rPr>
          <w:rFonts w:ascii="仿宋_GB2312" w:eastAsia="仿宋_GB2312" w:hAnsi="仿宋_GB2312" w:cs="仿宋_GB2312"/>
          <w:sz w:val="32"/>
          <w:szCs w:val="32"/>
        </w:rPr>
      </w:pPr>
    </w:p>
    <w:p w:rsidR="004B47CC" w:rsidRDefault="004B47CC">
      <w:pPr>
        <w:spacing w:line="580" w:lineRule="exact"/>
        <w:rPr>
          <w:rFonts w:ascii="仿宋_GB2312" w:eastAsia="仿宋_GB2312" w:hAnsi="仿宋_GB2312" w:cs="仿宋_GB2312"/>
          <w:sz w:val="32"/>
          <w:szCs w:val="32"/>
        </w:rPr>
      </w:pPr>
    </w:p>
    <w:p w:rsidR="004B47CC" w:rsidRDefault="004B47CC">
      <w:pPr>
        <w:spacing w:line="580" w:lineRule="exact"/>
        <w:rPr>
          <w:rFonts w:ascii="仿宋_GB2312" w:eastAsia="仿宋_GB2312" w:hAnsi="仿宋_GB2312" w:cs="仿宋_GB2312"/>
          <w:sz w:val="32"/>
          <w:szCs w:val="32"/>
        </w:rPr>
      </w:pPr>
    </w:p>
    <w:p w:rsidR="004B47CC" w:rsidRDefault="004B47CC">
      <w:pPr>
        <w:spacing w:line="580" w:lineRule="exact"/>
        <w:rPr>
          <w:rFonts w:ascii="仿宋_GB2312" w:eastAsia="仿宋_GB2312" w:hAnsi="仿宋_GB2312" w:cs="仿宋_GB2312"/>
          <w:sz w:val="32"/>
          <w:szCs w:val="32"/>
        </w:rPr>
      </w:pPr>
    </w:p>
    <w:p w:rsidR="004B47CC" w:rsidRDefault="004B47CC">
      <w:pPr>
        <w:spacing w:line="580" w:lineRule="exact"/>
        <w:rPr>
          <w:rFonts w:ascii="仿宋_GB2312" w:eastAsia="仿宋_GB2312" w:hAnsi="仿宋_GB2312" w:cs="仿宋_GB2312"/>
          <w:sz w:val="32"/>
          <w:szCs w:val="32"/>
        </w:rPr>
      </w:pPr>
    </w:p>
    <w:p w:rsidR="004B47CC" w:rsidRDefault="00EA53EA">
      <w:pPr>
        <w:spacing w:line="600" w:lineRule="exact"/>
        <w:ind w:firstLineChars="100" w:firstLine="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（此件主动公开）</w:t>
      </w:r>
    </w:p>
    <w:p w:rsidR="004B47CC" w:rsidRDefault="004B47CC">
      <w:pPr>
        <w:spacing w:line="600" w:lineRule="exact"/>
        <w:ind w:firstLineChars="100" w:firstLine="300"/>
        <w:rPr>
          <w:rFonts w:ascii="仿宋_GB2312" w:eastAsia="仿宋_GB2312" w:hAnsi="仿宋_GB2312" w:cs="仿宋_GB2312"/>
          <w:sz w:val="30"/>
          <w:szCs w:val="30"/>
        </w:rPr>
      </w:pPr>
      <w:r>
        <w:rPr>
          <w:rFonts w:ascii="仿宋_GB2312" w:eastAsia="仿宋_GB2312" w:hAnsi="仿宋_GB2312" w:cs="仿宋_GB2312"/>
          <w:sz w:val="30"/>
          <w:szCs w:val="30"/>
        </w:rPr>
        <w:pict>
          <v:shape id="_x0000_s2056" type="#_x0000_t32" style="position:absolute;left:0;text-align:left;margin-left:2.25pt;margin-top:.25pt;width:441pt;height:.05pt;z-index:251701248" o:gfxdata="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1HdNfQAAAAAwEAAA8AAAAA&#10;AAAAAQAgAAAAIgAAAGRycy9kb3ducmV2LnhtbFBLAQIUABQAAAAIAIdO4kBXH2u24wEAAKEDAAAO&#10;AAAAAAAAAAEAIAAAAB8BAABkcnMvZTJvRG9jLnhtbFBLBQYAAAAABgAGAFkBAAB0BQAAAAA=&#10;" strokeweight="1.5pt"/>
        </w:pict>
      </w:r>
      <w:r w:rsidR="00EA53EA">
        <w:rPr>
          <w:rFonts w:ascii="仿宋_GB2312" w:eastAsia="仿宋_GB2312" w:hAnsi="仿宋_GB2312" w:cs="仿宋_GB2312" w:hint="eastAsia"/>
          <w:sz w:val="30"/>
          <w:szCs w:val="30"/>
        </w:rPr>
        <w:t>抄送：</w:t>
      </w:r>
      <w:r w:rsidR="00EA53EA">
        <w:rPr>
          <w:rFonts w:ascii="仿宋_GB2312" w:eastAsia="仿宋_GB2312" w:hAnsi="仿宋_GB2312" w:cs="仿宋_GB2312" w:hint="eastAsia"/>
          <w:sz w:val="30"/>
          <w:szCs w:val="30"/>
        </w:rPr>
        <w:t>省教育考试院</w:t>
      </w:r>
    </w:p>
    <w:p w:rsidR="004B47CC" w:rsidRDefault="004B47CC">
      <w:pPr>
        <w:adjustRightInd w:val="0"/>
        <w:snapToGrid w:val="0"/>
        <w:spacing w:line="600" w:lineRule="exact"/>
        <w:ind w:firstLineChars="100" w:firstLine="300"/>
        <w:jc w:val="center"/>
        <w:rPr>
          <w:rFonts w:ascii="仿宋_GB2312" w:eastAsia="仿宋_GB2312" w:hAnsi="仿宋" w:cs="仿宋"/>
          <w:w w:val="95"/>
          <w:sz w:val="30"/>
          <w:szCs w:val="30"/>
        </w:rPr>
      </w:pPr>
      <w:r w:rsidRPr="004B47CC">
        <w:rPr>
          <w:sz w:val="30"/>
          <w:szCs w:val="30"/>
        </w:rPr>
        <w:pict>
          <v:shape id="_x0000_s2055" type="#_x0000_t32" style="position:absolute;left:0;text-align:left;margin-left:1.5pt;margin-top:4.05pt;width:441pt;height:.05pt;z-index:251699200" o:gfxdata="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qKgvO0QAAAAUBAAAPAAAA&#10;AAAAAAEAIAAAACIAAABkcnMvZG93bnJldi54bWxQSwECFAAUAAAACACHTuJAPnflruMBAAChAwAA&#10;DgAAAAAAAAABACAAAAAgAQAAZHJzL2Uyb0RvYy54bWxQSwUGAAAAAAYABgBZAQAAdQUAAAAA&#10;" strokeweight="1.5pt"/>
        </w:pict>
      </w:r>
      <w:bookmarkStart w:id="3" w:name="抄送"/>
      <w:bookmarkEnd w:id="3"/>
      <w:r w:rsidR="00EA53EA">
        <w:rPr>
          <w:rFonts w:ascii="仿宋_GB2312" w:eastAsia="仿宋_GB2312" w:hint="eastAsia"/>
          <w:sz w:val="30"/>
          <w:szCs w:val="30"/>
        </w:rPr>
        <w:t>福建省教育厅办公室</w:t>
      </w:r>
      <w:r w:rsidR="00EA53EA">
        <w:rPr>
          <w:rFonts w:ascii="仿宋_GB2312" w:eastAsia="仿宋_GB2312" w:hint="eastAsia"/>
          <w:sz w:val="30"/>
          <w:szCs w:val="30"/>
        </w:rPr>
        <w:t xml:space="preserve">              201</w:t>
      </w:r>
      <w:r w:rsidR="00EA53EA">
        <w:rPr>
          <w:rFonts w:ascii="仿宋_GB2312" w:eastAsia="仿宋_GB2312" w:hint="eastAsia"/>
          <w:sz w:val="30"/>
          <w:szCs w:val="30"/>
        </w:rPr>
        <w:t>9</w:t>
      </w:r>
      <w:r w:rsidR="00EA53EA">
        <w:rPr>
          <w:rFonts w:ascii="仿宋_GB2312" w:eastAsia="仿宋_GB2312" w:hint="eastAsia"/>
          <w:sz w:val="30"/>
          <w:szCs w:val="30"/>
        </w:rPr>
        <w:t>年</w:t>
      </w:r>
      <w:r w:rsidR="00EA53EA">
        <w:rPr>
          <w:rFonts w:ascii="仿宋_GB2312" w:hint="eastAsia"/>
          <w:sz w:val="30"/>
          <w:szCs w:val="30"/>
        </w:rPr>
        <w:t>6</w:t>
      </w:r>
      <w:r w:rsidR="00EA53EA">
        <w:rPr>
          <w:rFonts w:ascii="仿宋_GB2312" w:eastAsia="仿宋_GB2312" w:hint="eastAsia"/>
          <w:sz w:val="30"/>
          <w:szCs w:val="30"/>
        </w:rPr>
        <w:t>月</w:t>
      </w:r>
      <w:r w:rsidR="00EA53EA">
        <w:rPr>
          <w:rFonts w:ascii="仿宋_GB2312" w:eastAsia="仿宋_GB2312" w:hint="eastAsia"/>
          <w:sz w:val="30"/>
          <w:szCs w:val="30"/>
        </w:rPr>
        <w:t>13</w:t>
      </w:r>
      <w:r w:rsidR="00EA53EA">
        <w:rPr>
          <w:rFonts w:ascii="仿宋_GB2312" w:eastAsia="仿宋_GB2312" w:hint="eastAsia"/>
          <w:sz w:val="30"/>
          <w:szCs w:val="30"/>
        </w:rPr>
        <w:t>日印发</w:t>
      </w:r>
    </w:p>
    <w:p w:rsidR="004B47CC" w:rsidRPr="00F12B26" w:rsidRDefault="004B47CC" w:rsidP="00F12B26">
      <w:pPr>
        <w:spacing w:line="580" w:lineRule="exact"/>
        <w:rPr>
          <w:rFonts w:ascii="仿宋_GB2312" w:eastAsia="仿宋_GB2312"/>
          <w:sz w:val="30"/>
          <w:szCs w:val="30"/>
        </w:rPr>
      </w:pPr>
      <w:r w:rsidRPr="004B47CC">
        <w:rPr>
          <w:sz w:val="30"/>
          <w:szCs w:val="30"/>
        </w:rPr>
        <w:pict>
          <v:shape id="_x0000_s2054" type="#_x0000_t32" style="position:absolute;left:0;text-align:left;margin-left:3pt;margin-top:6.25pt;width:441pt;height:.05pt;z-index:251700224" o:gfxdata="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DkrR20QAAAAcBAAAPAAAA&#10;AAAAAAEAIAAAACIAAABkcnMvZG93bnJldi54bWxQSwECFAAUAAAACACHTuJAETRvveMBAAChAwAA&#10;DgAAAAAAAAABACAAAAAgAQAAZHJzL2Uyb0RvYy54bWxQSwUGAAAAAAYABgBZAQAAdQUAAAAA&#10;" strokeweight="1.5pt"/>
        </w:pict>
      </w:r>
      <w:r w:rsidRPr="004B47CC">
        <w:rPr>
          <w:rFonts w:ascii="Calibri"/>
          <w:sz w:val="30"/>
          <w:szCs w:val="30"/>
        </w:rPr>
        <w:pict>
          <v:shape id="_x0000_s2053" type="#_x0000_t32" style="position:absolute;left:0;text-align:left;margin-left:94.85pt;margin-top:765.2pt;width:441pt;height:.05pt;z-index:251695104" o:gfxdata="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2zyHvXAAAADgEA&#10;AA8AAAAAAAAAAQAgAAAAIgAAAGRycy9kb3ducmV2LnhtbFBLAQIUABQAAAAIAIdO4kB4XOGl4gEA&#10;AKEDAAAOAAAAAAAAAAEAIAAAACYBAABkcnMvZTJvRG9jLnhtbFBLBQYAAAAABgAGAFkBAAB6BQAA&#10;AAA=&#10;" strokeweight="1.5pt"/>
        </w:pict>
      </w:r>
      <w:r w:rsidRPr="004B47CC">
        <w:rPr>
          <w:rFonts w:ascii="Calibri"/>
          <w:sz w:val="30"/>
          <w:szCs w:val="30"/>
        </w:rPr>
        <w:pict>
          <v:shape id="_x0000_s2052" type="#_x0000_t32" style="position:absolute;left:0;text-align:left;margin-left:82.85pt;margin-top:753.2pt;width:441pt;height:.05pt;z-index:251693056" o:gfxdata="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x4BGdcAAAAO&#10;AQAADwAAAAAAAAABACAAAAAiAAAAZHJzL2Rvd25yZXYueG1sUEsBAhQAFAAAAAgAh07iQPQK6bPk&#10;AQAAoQMAAA4AAAAAAAAAAQAgAAAAJgEAAGRycy9lMm9Eb2MueG1sUEsFBgAAAAAGAAYAWQEAAHwF&#10;AAAAAA==&#10;" strokeweight="1.5pt"/>
        </w:pict>
      </w:r>
      <w:r w:rsidRPr="004B47CC">
        <w:rPr>
          <w:rFonts w:ascii="Calibri"/>
          <w:sz w:val="30"/>
          <w:szCs w:val="30"/>
        </w:rPr>
        <w:pict>
          <v:shape id="_x0000_s2051" type="#_x0000_t32" style="position:absolute;left:0;text-align:left;margin-left:94.85pt;margin-top:765.2pt;width:441pt;height:.05pt;z-index:251665408" o:gfxdata="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s8h71wAAAA4B&#10;AAAPAAAAAAAAAAEAIAAAACIAAABkcnMvZG93bnJldi54bWxQSwECFAAUAAAACACHTuJAYPHxieMB&#10;AAChAwAADgAAAAAAAAABACAAAAAmAQAAZHJzL2Uyb0RvYy54bWxQSwUGAAAAAAYABgBZAQAAewUA&#10;AAAA&#10;" strokeweight="1.5pt"/>
        </w:pict>
      </w:r>
      <w:r w:rsidRPr="004B47CC">
        <w:rPr>
          <w:rFonts w:ascii="Calibri"/>
          <w:sz w:val="30"/>
          <w:szCs w:val="30"/>
        </w:rPr>
        <w:pict>
          <v:shape id="_x0000_s2050" type="#_x0000_t32" style="position:absolute;left:0;text-align:left;margin-left:82.85pt;margin-top:753.2pt;width:441pt;height:.05pt;z-index:251663360" o:gfxdata="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HgEZ1wAAAA4B&#10;AAAPAAAAAAAAAAEAIAAAACIAAABkcnMvZG93bnJldi54bWxQSwECFAAUAAAACACHTuJAw+RzjOMB&#10;AAChAwAADgAAAAAAAAABACAAAAAmAQAAZHJzL2Uyb0RvYy54bWxQSwUGAAAAAAYABgBZAQAAewUA&#10;AAAA&#10;" strokeweight="1.5pt"/>
        </w:pict>
      </w:r>
    </w:p>
    <w:sectPr w:rsidR="004B47CC" w:rsidRPr="00F12B26" w:rsidSect="004B47CC">
      <w:footerReference w:type="default" r:id="rId9"/>
      <w:pgSz w:w="11906" w:h="16838"/>
      <w:pgMar w:top="1440" w:right="1800" w:bottom="1440" w:left="180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3EA" w:rsidRDefault="00EA53EA" w:rsidP="004B47CC">
      <w:r>
        <w:separator/>
      </w:r>
    </w:p>
  </w:endnote>
  <w:endnote w:type="continuationSeparator" w:id="1">
    <w:p w:rsidR="00EA53EA" w:rsidRDefault="00EA53EA" w:rsidP="004B4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_GBK">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7CC" w:rsidRDefault="004B47CC">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filled="f" stroked="f" strokeweight=".5pt">
          <v:textbox style="mso-fit-shape-to-text:t" inset="0,0,0,0">
            <w:txbxContent>
              <w:p w:rsidR="004B47CC" w:rsidRDefault="004B47CC">
                <w:pPr>
                  <w:snapToGrid w:val="0"/>
                  <w:rPr>
                    <w:sz w:val="18"/>
                  </w:rPr>
                </w:pPr>
                <w:r>
                  <w:rPr>
                    <w:rFonts w:hint="eastAsia"/>
                    <w:sz w:val="18"/>
                  </w:rPr>
                  <w:fldChar w:fldCharType="begin"/>
                </w:r>
                <w:r w:rsidR="00EA53EA">
                  <w:rPr>
                    <w:rFonts w:hint="eastAsia"/>
                    <w:sz w:val="18"/>
                  </w:rPr>
                  <w:instrText xml:space="preserve"> PAGE  \* MERGEFORMAT </w:instrText>
                </w:r>
                <w:r>
                  <w:rPr>
                    <w:rFonts w:hint="eastAsia"/>
                    <w:sz w:val="18"/>
                  </w:rPr>
                  <w:fldChar w:fldCharType="separate"/>
                </w:r>
                <w:r w:rsidR="00F12B26">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3EA" w:rsidRDefault="00EA53EA" w:rsidP="004B47CC">
      <w:r>
        <w:separator/>
      </w:r>
    </w:p>
  </w:footnote>
  <w:footnote w:type="continuationSeparator" w:id="1">
    <w:p w:rsidR="00EA53EA" w:rsidRDefault="00EA53EA" w:rsidP="004B47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DAE6D"/>
    <w:multiLevelType w:val="singleLevel"/>
    <w:tmpl w:val="5CFDAE6D"/>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9"/>
  <w:displayVerticalDrawingGridEvery w:val="2"/>
  <w:noPunctuationKerning/>
  <w:characterSpacingControl w:val="compressPunctuation"/>
  <w:hdrShapeDefaults>
    <o:shapedefaults v:ext="edit" spidmax="4098"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19E726F"/>
    <w:rsid w:val="004B47CC"/>
    <w:rsid w:val="00EA53EA"/>
    <w:rsid w:val="00F12B26"/>
    <w:rsid w:val="016A7CD5"/>
    <w:rsid w:val="019E726F"/>
    <w:rsid w:val="02532BF5"/>
    <w:rsid w:val="03886D97"/>
    <w:rsid w:val="04CE2399"/>
    <w:rsid w:val="06CB0B74"/>
    <w:rsid w:val="07815C7A"/>
    <w:rsid w:val="081463FB"/>
    <w:rsid w:val="0996421D"/>
    <w:rsid w:val="0A4A6192"/>
    <w:rsid w:val="0B45654E"/>
    <w:rsid w:val="0BCB3C32"/>
    <w:rsid w:val="0D955236"/>
    <w:rsid w:val="0DF441B8"/>
    <w:rsid w:val="0E3B3BB6"/>
    <w:rsid w:val="0E5C1A6F"/>
    <w:rsid w:val="10672620"/>
    <w:rsid w:val="12F30355"/>
    <w:rsid w:val="12F30E55"/>
    <w:rsid w:val="138165AE"/>
    <w:rsid w:val="197B354C"/>
    <w:rsid w:val="1BC050BF"/>
    <w:rsid w:val="1DA9733C"/>
    <w:rsid w:val="1EA6267F"/>
    <w:rsid w:val="254B6AA1"/>
    <w:rsid w:val="25EF067A"/>
    <w:rsid w:val="25FB2718"/>
    <w:rsid w:val="2677149B"/>
    <w:rsid w:val="274E65C2"/>
    <w:rsid w:val="28E63636"/>
    <w:rsid w:val="292E47D9"/>
    <w:rsid w:val="293D4DFE"/>
    <w:rsid w:val="2C255E6A"/>
    <w:rsid w:val="2CCF2D40"/>
    <w:rsid w:val="2CE77C29"/>
    <w:rsid w:val="2E854FB0"/>
    <w:rsid w:val="2FE870F2"/>
    <w:rsid w:val="31C37E62"/>
    <w:rsid w:val="364423A4"/>
    <w:rsid w:val="36E43DEB"/>
    <w:rsid w:val="36EA1F8D"/>
    <w:rsid w:val="386A3B50"/>
    <w:rsid w:val="38AF12F6"/>
    <w:rsid w:val="3A645CE6"/>
    <w:rsid w:val="3CA83EFF"/>
    <w:rsid w:val="3CD74741"/>
    <w:rsid w:val="3FAD1CD5"/>
    <w:rsid w:val="3FAE7441"/>
    <w:rsid w:val="40AD0897"/>
    <w:rsid w:val="41E1359E"/>
    <w:rsid w:val="430D52B9"/>
    <w:rsid w:val="432B37F0"/>
    <w:rsid w:val="433B2505"/>
    <w:rsid w:val="440B2615"/>
    <w:rsid w:val="45110812"/>
    <w:rsid w:val="461904CE"/>
    <w:rsid w:val="465F18F2"/>
    <w:rsid w:val="47FE632C"/>
    <w:rsid w:val="48374529"/>
    <w:rsid w:val="484C666C"/>
    <w:rsid w:val="485D340E"/>
    <w:rsid w:val="48CC5C44"/>
    <w:rsid w:val="4A5B08A3"/>
    <w:rsid w:val="4AFE53EB"/>
    <w:rsid w:val="4D7B1D32"/>
    <w:rsid w:val="4F7022CF"/>
    <w:rsid w:val="4F760727"/>
    <w:rsid w:val="52A75BC4"/>
    <w:rsid w:val="53D870AD"/>
    <w:rsid w:val="544A4813"/>
    <w:rsid w:val="546C05EB"/>
    <w:rsid w:val="552D6DE8"/>
    <w:rsid w:val="568E08B9"/>
    <w:rsid w:val="593C4940"/>
    <w:rsid w:val="59543445"/>
    <w:rsid w:val="5A5E09EC"/>
    <w:rsid w:val="5B6F68F7"/>
    <w:rsid w:val="5BC2616A"/>
    <w:rsid w:val="5CED16B3"/>
    <w:rsid w:val="5D1D5D64"/>
    <w:rsid w:val="5D806748"/>
    <w:rsid w:val="5DE8681C"/>
    <w:rsid w:val="5FD635F8"/>
    <w:rsid w:val="6083579B"/>
    <w:rsid w:val="63420343"/>
    <w:rsid w:val="656A086F"/>
    <w:rsid w:val="66B445DC"/>
    <w:rsid w:val="67193379"/>
    <w:rsid w:val="67BF7CB6"/>
    <w:rsid w:val="68A709DD"/>
    <w:rsid w:val="692A2BF3"/>
    <w:rsid w:val="69582D3C"/>
    <w:rsid w:val="6A105E70"/>
    <w:rsid w:val="6A6B1731"/>
    <w:rsid w:val="6A7B24DA"/>
    <w:rsid w:val="6ADC358E"/>
    <w:rsid w:val="6C796240"/>
    <w:rsid w:val="71DF5364"/>
    <w:rsid w:val="7246127A"/>
    <w:rsid w:val="73383B10"/>
    <w:rsid w:val="73A31D3B"/>
    <w:rsid w:val="73C4151E"/>
    <w:rsid w:val="745231BF"/>
    <w:rsid w:val="752C4C5E"/>
    <w:rsid w:val="7628309C"/>
    <w:rsid w:val="78A3771C"/>
    <w:rsid w:val="797D6B61"/>
    <w:rsid w:val="79DA20F8"/>
    <w:rsid w:val="79EC15E4"/>
    <w:rsid w:val="7A7F2C73"/>
    <w:rsid w:val="7A8666A4"/>
    <w:rsid w:val="7AB8695D"/>
    <w:rsid w:val="7B7B5CB8"/>
    <w:rsid w:val="7C756157"/>
    <w:rsid w:val="7D5754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rules v:ext="edit">
        <o:r id="V:Rule1" type="connector" idref="#_x0000_s1026"/>
        <o:r id="V:Rule2" type="connector" idref="#_x0000_s2056"/>
        <o:r id="V:Rule3" type="connector" idref="#_x0000_s2055"/>
        <o:r id="V:Rule4" type="connector" idref="#_x0000_s2054"/>
        <o:r id="V:Rule5" type="connector" idref="#_x0000_s2053"/>
        <o:r id="V:Rule6" type="connector" idref="#_x0000_s2052"/>
        <o:r id="V:Rule7" type="connector" idref="#_x0000_s2051"/>
        <o:r id="V:Rule8"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47CC"/>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4B47CC"/>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B47CC"/>
    <w:pPr>
      <w:tabs>
        <w:tab w:val="center" w:pos="4153"/>
        <w:tab w:val="right" w:pos="8306"/>
      </w:tabs>
      <w:snapToGrid w:val="0"/>
      <w:jc w:val="left"/>
    </w:pPr>
    <w:rPr>
      <w:sz w:val="18"/>
    </w:rPr>
  </w:style>
  <w:style w:type="paragraph" w:styleId="a4">
    <w:name w:val="header"/>
    <w:basedOn w:val="a"/>
    <w:qFormat/>
    <w:rsid w:val="004B47C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4B47CC"/>
    <w:pPr>
      <w:spacing w:before="100" w:beforeAutospacing="1" w:after="100" w:afterAutospacing="1"/>
      <w:jc w:val="left"/>
    </w:pPr>
    <w:rPr>
      <w:rFonts w:cs="Times New Roman"/>
      <w:kern w:val="0"/>
      <w:sz w:val="24"/>
    </w:rPr>
  </w:style>
  <w:style w:type="character" w:styleId="a6">
    <w:name w:val="Strong"/>
    <w:qFormat/>
    <w:rsid w:val="004B47CC"/>
    <w:rPr>
      <w:b/>
    </w:rPr>
  </w:style>
  <w:style w:type="paragraph" w:customStyle="1" w:styleId="Default">
    <w:name w:val="Default"/>
    <w:uiPriority w:val="99"/>
    <w:qFormat/>
    <w:rsid w:val="004B47CC"/>
    <w:pPr>
      <w:widowControl w:val="0"/>
      <w:autoSpaceDE w:val="0"/>
      <w:autoSpaceDN w:val="0"/>
      <w:adjustRightInd w:val="0"/>
    </w:pPr>
    <w:rPr>
      <w:rFonts w:ascii="仿宋" w:eastAsia="仿宋" w:cs="仿宋"/>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jyt.fujian.gov.cn/&#26597;&#30475;&#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199</Words>
  <Characters>1140</Characters>
  <Application>Microsoft Office Word</Application>
  <DocSecurity>0</DocSecurity>
  <Lines>9</Lines>
  <Paragraphs>2</Paragraphs>
  <ScaleCrop>false</ScaleCrop>
  <Company>微软中国</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2019-05-05T08:28:00Z</cp:lastPrinted>
  <dcterms:created xsi:type="dcterms:W3CDTF">2018-03-15T00:12:00Z</dcterms:created>
  <dcterms:modified xsi:type="dcterms:W3CDTF">2019-06-25T01:37:00Z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